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2C402" w14:textId="77777777" w:rsidR="00322285" w:rsidRPr="00C47D4D" w:rsidRDefault="00322285" w:rsidP="00322285">
      <w:pPr>
        <w:spacing w:after="0" w:line="240" w:lineRule="auto"/>
        <w:jc w:val="both"/>
        <w:rPr>
          <w:rFonts w:eastAsia="Times New Roman" w:cstheme="minorHAnsi"/>
          <w:noProof/>
        </w:rPr>
      </w:pPr>
      <w:r w:rsidRPr="00AB1A8F">
        <w:rPr>
          <w:noProof/>
        </w:rPr>
        <w:drawing>
          <wp:anchor distT="0" distB="0" distL="114300" distR="114300" simplePos="0" relativeHeight="251661312" behindDoc="0" locked="0" layoutInCell="1" allowOverlap="1" wp14:anchorId="30FAE5FD" wp14:editId="2455E325">
            <wp:simplePos x="0" y="0"/>
            <wp:positionH relativeFrom="margin">
              <wp:posOffset>5265420</wp:posOffset>
            </wp:positionH>
            <wp:positionV relativeFrom="paragraph">
              <wp:posOffset>0</wp:posOffset>
            </wp:positionV>
            <wp:extent cx="1238250" cy="688340"/>
            <wp:effectExtent l="0" t="0" r="0" b="0"/>
            <wp:wrapSquare wrapText="bothSides"/>
            <wp:docPr id="3" name="Imagen 3" descr="C:\Users\Maria Francisca\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 Francisca\Desktop\Sin título.png"/>
                    <pic:cNvPicPr>
                      <a:picLocks noChangeAspect="1" noChangeArrowheads="1"/>
                    </pic:cNvPicPr>
                  </pic:nvPicPr>
                  <pic:blipFill rotWithShape="1">
                    <a:blip r:embed="rId7">
                      <a:extLst>
                        <a:ext uri="{28A0092B-C50C-407E-A947-70E740481C1C}">
                          <a14:useLocalDpi xmlns:a14="http://schemas.microsoft.com/office/drawing/2010/main" val="0"/>
                        </a:ext>
                      </a:extLst>
                    </a:blip>
                    <a:srcRect r="68280" b="68576"/>
                    <a:stretch/>
                  </pic:blipFill>
                  <pic:spPr bwMode="auto">
                    <a:xfrm>
                      <a:off x="0" y="0"/>
                      <a:ext cx="1238250" cy="688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1A8F">
        <w:rPr>
          <w:noProof/>
        </w:rPr>
        <w:drawing>
          <wp:anchor distT="0" distB="0" distL="114300" distR="114300" simplePos="0" relativeHeight="251660288" behindDoc="0" locked="0" layoutInCell="1" allowOverlap="1" wp14:anchorId="0DF7B9D1" wp14:editId="73A04351">
            <wp:simplePos x="0" y="0"/>
            <wp:positionH relativeFrom="column">
              <wp:posOffset>-154940</wp:posOffset>
            </wp:positionH>
            <wp:positionV relativeFrom="paragraph">
              <wp:posOffset>0</wp:posOffset>
            </wp:positionV>
            <wp:extent cx="1609725" cy="523875"/>
            <wp:effectExtent l="0" t="0" r="9525" b="9525"/>
            <wp:wrapSquare wrapText="bothSides"/>
            <wp:docPr id="9" name="Imagen 9" descr="C:\Users\Maria Francisca\Desktop\logo blanco y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 Francisca\Desktop\logo blanco y negr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63BB2" w14:textId="463E839F" w:rsidR="00322285" w:rsidRDefault="00633E94" w:rsidP="00322285">
      <w:pPr>
        <w:spacing w:after="0" w:line="240" w:lineRule="auto"/>
        <w:jc w:val="both"/>
        <w:rPr>
          <w:rFonts w:eastAsia="Times New Roman" w:cstheme="minorHAnsi"/>
          <w:noProof/>
        </w:rPr>
      </w:pPr>
      <w:r>
        <w:rPr>
          <w:rFonts w:eastAsia="Times New Roman" w:cstheme="minorHAnsi"/>
          <w:noProof/>
        </w:rPr>
        <w:t>Prof. Luis Arevalo /Historia, geografía y Cs Sociales</w:t>
      </w:r>
    </w:p>
    <w:p w14:paraId="58DD8B86" w14:textId="674C52D6" w:rsidR="00633E94" w:rsidRPr="00C47D4D" w:rsidRDefault="00633E94" w:rsidP="00322285">
      <w:pPr>
        <w:spacing w:after="0" w:line="240" w:lineRule="auto"/>
        <w:jc w:val="both"/>
        <w:rPr>
          <w:rFonts w:eastAsia="Times New Roman" w:cstheme="minorHAnsi"/>
          <w:noProof/>
        </w:rPr>
      </w:pPr>
      <w:r>
        <w:rPr>
          <w:rFonts w:eastAsia="Times New Roman" w:cstheme="minorHAnsi"/>
          <w:noProof/>
        </w:rPr>
        <w:t>2º medio 2020</w:t>
      </w:r>
    </w:p>
    <w:p w14:paraId="4F9CF3A1" w14:textId="77777777" w:rsidR="00322285" w:rsidRPr="00C47D4D" w:rsidRDefault="00322285" w:rsidP="00322285">
      <w:pPr>
        <w:spacing w:after="0" w:line="240" w:lineRule="auto"/>
        <w:jc w:val="both"/>
        <w:rPr>
          <w:rFonts w:eastAsia="Times New Roman" w:cstheme="minorHAnsi"/>
          <w:noProof/>
        </w:rPr>
      </w:pPr>
    </w:p>
    <w:p w14:paraId="533B4AC4" w14:textId="77777777" w:rsidR="00322285" w:rsidRPr="00C47D4D" w:rsidRDefault="00322285" w:rsidP="00322285">
      <w:pPr>
        <w:spacing w:after="0" w:line="240" w:lineRule="auto"/>
        <w:jc w:val="both"/>
        <w:rPr>
          <w:rFonts w:eastAsia="Times New Roman" w:cstheme="minorHAnsi"/>
        </w:rPr>
      </w:pPr>
      <w:r w:rsidRPr="00C47D4D">
        <w:rPr>
          <w:rFonts w:eastAsia="Times New Roman" w:cstheme="minorHAnsi"/>
        </w:rPr>
        <w:tab/>
      </w:r>
      <w:r w:rsidRPr="00C47D4D">
        <w:rPr>
          <w:rFonts w:eastAsia="Times New Roman" w:cstheme="minorHAnsi"/>
        </w:rPr>
        <w:tab/>
      </w:r>
      <w:r w:rsidRPr="00C47D4D">
        <w:rPr>
          <w:rFonts w:eastAsia="Times New Roman" w:cstheme="minorHAnsi"/>
        </w:rPr>
        <w:tab/>
      </w:r>
      <w:r w:rsidRPr="00C47D4D">
        <w:rPr>
          <w:rFonts w:eastAsia="Times New Roman" w:cstheme="minorHAnsi"/>
        </w:rPr>
        <w:tab/>
      </w:r>
      <w:r w:rsidRPr="00C47D4D">
        <w:rPr>
          <w:rFonts w:eastAsia="Times New Roman" w:cstheme="minorHAnsi"/>
        </w:rPr>
        <w:tab/>
      </w:r>
    </w:p>
    <w:p w14:paraId="24B034E5" w14:textId="77777777" w:rsidR="00322285" w:rsidRDefault="00322285" w:rsidP="00322285">
      <w:pPr>
        <w:spacing w:after="0" w:line="240" w:lineRule="auto"/>
        <w:jc w:val="both"/>
        <w:rPr>
          <w:rFonts w:eastAsia="Times New Roman" w:cstheme="minorHAnsi"/>
          <w:b/>
        </w:rPr>
      </w:pPr>
      <w:r>
        <w:rPr>
          <w:rFonts w:eastAsia="Times New Roman" w:cstheme="minorHAnsi"/>
          <w:noProof/>
        </w:rPr>
        <mc:AlternateContent>
          <mc:Choice Requires="wps">
            <w:drawing>
              <wp:anchor distT="0" distB="0" distL="114300" distR="114300" simplePos="0" relativeHeight="251659264" behindDoc="0" locked="0" layoutInCell="1" allowOverlap="1" wp14:anchorId="664363B3" wp14:editId="4254ABCF">
                <wp:simplePos x="0" y="0"/>
                <wp:positionH relativeFrom="column">
                  <wp:posOffset>426720</wp:posOffset>
                </wp:positionH>
                <wp:positionV relativeFrom="paragraph">
                  <wp:posOffset>70485</wp:posOffset>
                </wp:positionV>
                <wp:extent cx="5286375" cy="358140"/>
                <wp:effectExtent l="0" t="0" r="9525" b="3810"/>
                <wp:wrapNone/>
                <wp:docPr id="2" name="Cuadro de texto 2"/>
                <wp:cNvGraphicFramePr/>
                <a:graphic xmlns:a="http://schemas.openxmlformats.org/drawingml/2006/main">
                  <a:graphicData uri="http://schemas.microsoft.com/office/word/2010/wordprocessingShape">
                    <wps:wsp>
                      <wps:cNvSpPr txBox="1"/>
                      <wps:spPr>
                        <a:xfrm>
                          <a:off x="0" y="0"/>
                          <a:ext cx="5286375" cy="358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8C931" w14:textId="691A2CF8" w:rsidR="00322285" w:rsidRDefault="009E742E" w:rsidP="00006CC2">
                            <w:pPr>
                              <w:spacing w:after="0" w:line="240" w:lineRule="auto"/>
                              <w:jc w:val="center"/>
                            </w:pPr>
                            <w:r>
                              <w:rPr>
                                <w:rFonts w:eastAsia="Times New Roman" w:cstheme="minorHAnsi"/>
                                <w:b/>
                              </w:rPr>
                              <w:t>Act</w:t>
                            </w:r>
                            <w:r w:rsidR="009A0BE9">
                              <w:rPr>
                                <w:rFonts w:eastAsia="Times New Roman" w:cstheme="minorHAnsi"/>
                                <w:b/>
                              </w:rPr>
                              <w:t>ividad 2°medio: “La sociedad de consumo”</w:t>
                            </w:r>
                            <w:r w:rsidR="00FB0459">
                              <w:rPr>
                                <w:rFonts w:eastAsia="Times New Roman" w:cstheme="minorHAnsi"/>
                                <w:b/>
                              </w:rPr>
                              <w:t xml:space="preserve"> GUIA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4363B3" id="_x0000_t202" coordsize="21600,21600" o:spt="202" path="m,l,21600r21600,l21600,xe">
                <v:stroke joinstyle="miter"/>
                <v:path gradientshapeok="t" o:connecttype="rect"/>
              </v:shapetype>
              <v:shape id="Cuadro de texto 2" o:spid="_x0000_s1026" type="#_x0000_t202" style="position:absolute;left:0;text-align:left;margin-left:33.6pt;margin-top:5.55pt;width:416.25pt;height:2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" fillcolor="white [3201]" stroked="f" strokeweight=".5pt">
                <v:textbox>
                  <w:txbxContent>
                    <w:p w14:paraId="7E88C931" w14:textId="691A2CF8" w:rsidR="00322285" w:rsidRDefault="009E742E" w:rsidP="00006CC2">
                      <w:pPr>
                        <w:spacing w:after="0" w:line="240" w:lineRule="auto"/>
                        <w:jc w:val="center"/>
                      </w:pPr>
                      <w:r>
                        <w:rPr>
                          <w:rFonts w:eastAsia="Times New Roman" w:cstheme="minorHAnsi"/>
                          <w:b/>
                        </w:rPr>
                        <w:t>Act</w:t>
                      </w:r>
                      <w:r w:rsidR="009A0BE9">
                        <w:rPr>
                          <w:rFonts w:eastAsia="Times New Roman" w:cstheme="minorHAnsi"/>
                          <w:b/>
                        </w:rPr>
                        <w:t>ividad 2°medio: “La sociedad de consumo”</w:t>
                      </w:r>
                      <w:r w:rsidR="00FB0459">
                        <w:rPr>
                          <w:rFonts w:eastAsia="Times New Roman" w:cstheme="minorHAnsi"/>
                          <w:b/>
                        </w:rPr>
                        <w:t xml:space="preserve"> GUIA 3</w:t>
                      </w:r>
                    </w:p>
                  </w:txbxContent>
                </v:textbox>
              </v:shape>
            </w:pict>
          </mc:Fallback>
        </mc:AlternateContent>
      </w:r>
    </w:p>
    <w:p w14:paraId="16E9FA0E" w14:textId="77777777" w:rsidR="00322285" w:rsidRDefault="00322285" w:rsidP="00322285">
      <w:pPr>
        <w:spacing w:after="0" w:line="240" w:lineRule="auto"/>
        <w:jc w:val="both"/>
        <w:rPr>
          <w:rFonts w:eastAsia="Times New Roman" w:cstheme="minorHAnsi"/>
          <w:b/>
        </w:rPr>
      </w:pPr>
    </w:p>
    <w:p w14:paraId="292A9BCB" w14:textId="77777777" w:rsidR="00322285" w:rsidRDefault="00322285" w:rsidP="00322285">
      <w:pPr>
        <w:spacing w:after="0" w:line="240" w:lineRule="auto"/>
        <w:jc w:val="both"/>
        <w:rPr>
          <w:rFonts w:eastAsia="Times New Roman" w:cstheme="minorHAnsi"/>
          <w:b/>
        </w:rPr>
      </w:pPr>
    </w:p>
    <w:p w14:paraId="62A770C5" w14:textId="77777777" w:rsidR="00322285" w:rsidRPr="00C47D4D" w:rsidRDefault="00322285" w:rsidP="00322285">
      <w:pPr>
        <w:spacing w:after="0" w:line="240" w:lineRule="auto"/>
        <w:jc w:val="both"/>
        <w:rPr>
          <w:rFonts w:eastAsia="Times New Roman" w:cstheme="minorHAnsi"/>
          <w:b/>
        </w:rPr>
      </w:pPr>
      <w:r w:rsidRPr="00C47D4D">
        <w:rPr>
          <w:rFonts w:eastAsia="Times New Roman" w:cstheme="minorHAnsi"/>
          <w:b/>
        </w:rPr>
        <w:t xml:space="preserve">NOMBRE: </w:t>
      </w:r>
      <w:r w:rsidR="009E742E">
        <w:rPr>
          <w:rFonts w:eastAsia="Times New Roman" w:cstheme="minorHAnsi"/>
          <w:b/>
        </w:rPr>
        <w:tab/>
      </w:r>
      <w:r w:rsidR="009E742E">
        <w:rPr>
          <w:rFonts w:eastAsia="Times New Roman" w:cstheme="minorHAnsi"/>
          <w:b/>
        </w:rPr>
        <w:tab/>
      </w:r>
      <w:r w:rsidR="009E742E">
        <w:rPr>
          <w:rFonts w:eastAsia="Times New Roman" w:cstheme="minorHAnsi"/>
          <w:b/>
        </w:rPr>
        <w:tab/>
      </w:r>
      <w:r w:rsidR="009E742E">
        <w:rPr>
          <w:rFonts w:eastAsia="Times New Roman" w:cstheme="minorHAnsi"/>
          <w:b/>
        </w:rPr>
        <w:tab/>
      </w:r>
      <w:r w:rsidR="009E742E">
        <w:rPr>
          <w:rFonts w:eastAsia="Times New Roman" w:cstheme="minorHAnsi"/>
          <w:b/>
        </w:rPr>
        <w:tab/>
      </w:r>
      <w:r w:rsidR="009E742E">
        <w:rPr>
          <w:rFonts w:eastAsia="Times New Roman" w:cstheme="minorHAnsi"/>
          <w:b/>
        </w:rPr>
        <w:tab/>
      </w:r>
      <w:r w:rsidR="009E742E">
        <w:rPr>
          <w:rFonts w:eastAsia="Times New Roman" w:cstheme="minorHAnsi"/>
          <w:b/>
        </w:rPr>
        <w:tab/>
      </w:r>
      <w:r w:rsidR="009E742E">
        <w:rPr>
          <w:rFonts w:eastAsia="Times New Roman" w:cstheme="minorHAnsi"/>
          <w:b/>
        </w:rPr>
        <w:tab/>
      </w:r>
      <w:r w:rsidR="009E742E">
        <w:rPr>
          <w:rFonts w:eastAsia="Times New Roman" w:cstheme="minorHAnsi"/>
          <w:b/>
        </w:rPr>
        <w:tab/>
        <w:t xml:space="preserve">Fecha:     de         </w:t>
      </w:r>
      <w:r>
        <w:rPr>
          <w:rFonts w:eastAsia="Times New Roman" w:cstheme="minorHAnsi"/>
          <w:b/>
        </w:rPr>
        <w:t>de 2020</w:t>
      </w:r>
    </w:p>
    <w:p w14:paraId="4C9E0DFB" w14:textId="77777777" w:rsidR="00006CC2" w:rsidRPr="003F3EE3" w:rsidRDefault="00006CC2" w:rsidP="00006CC2">
      <w:pPr>
        <w:pStyle w:val="Sinespaciado"/>
        <w:rPr>
          <w:noProof/>
          <w:lang w:eastAsia="es-CL"/>
        </w:rPr>
      </w:pPr>
      <w:r w:rsidRPr="005F078D">
        <w:rPr>
          <w:b/>
          <w:noProof/>
          <w:lang w:eastAsia="es-CL"/>
        </w:rPr>
        <w:t>Curso:</w:t>
      </w:r>
    </w:p>
    <w:p w14:paraId="668B3CE9" w14:textId="77777777" w:rsidR="00C24F9F" w:rsidRDefault="00C24F9F"/>
    <w:p w14:paraId="06AC919C" w14:textId="77777777" w:rsidR="00322285" w:rsidRDefault="00322285"/>
    <w:p w14:paraId="255AD4C8" w14:textId="77777777" w:rsidR="005F4908" w:rsidRDefault="00322285" w:rsidP="009A0BE9">
      <w:pPr>
        <w:pStyle w:val="Sinespaciado"/>
        <w:rPr>
          <w:noProof/>
          <w:lang w:eastAsia="es-CL"/>
        </w:rPr>
      </w:pPr>
      <w:r w:rsidRPr="003F3EE3">
        <w:rPr>
          <w:b/>
          <w:noProof/>
          <w:lang w:eastAsia="es-CL"/>
        </w:rPr>
        <w:t>Objetivo:</w:t>
      </w:r>
      <w:r w:rsidRPr="003F3EE3">
        <w:rPr>
          <w:noProof/>
          <w:lang w:eastAsia="es-CL"/>
        </w:rPr>
        <w:t xml:space="preserve"> </w:t>
      </w:r>
      <w:r w:rsidR="009A0BE9">
        <w:rPr>
          <w:noProof/>
          <w:lang w:eastAsia="es-CL"/>
        </w:rPr>
        <w:t>Reflexionar sobre el origen de la sociedad de consumo y sus implicancias en la actualidad.</w:t>
      </w:r>
    </w:p>
    <w:p w14:paraId="28A1BE98" w14:textId="77777777" w:rsidR="005F4908" w:rsidRDefault="005F4908" w:rsidP="00322285">
      <w:pPr>
        <w:pStyle w:val="Sinespaciado"/>
        <w:rPr>
          <w:noProof/>
          <w:lang w:eastAsia="es-CL"/>
        </w:rPr>
      </w:pPr>
    </w:p>
    <w:p w14:paraId="6019A110" w14:textId="77777777" w:rsidR="005F4908" w:rsidRPr="003D4C11" w:rsidRDefault="005F4908" w:rsidP="005F4908">
      <w:pPr>
        <w:autoSpaceDE w:val="0"/>
        <w:autoSpaceDN w:val="0"/>
        <w:adjustRightInd w:val="0"/>
        <w:spacing w:after="0" w:line="240" w:lineRule="auto"/>
        <w:rPr>
          <w:rFonts w:cstheme="minorHAnsi"/>
        </w:rPr>
      </w:pPr>
      <w:r w:rsidRPr="003D4C11">
        <w:rPr>
          <w:rFonts w:cstheme="minorHAnsi"/>
        </w:rPr>
        <w:t xml:space="preserve">La sociedad de consumo se consolida en la época denominada como los “locos años 20” en EEUU, la cual </w:t>
      </w:r>
      <w:r>
        <w:rPr>
          <w:rFonts w:cstheme="minorHAnsi"/>
        </w:rPr>
        <w:t>floreció</w:t>
      </w:r>
      <w:r w:rsidRPr="003D4C11">
        <w:rPr>
          <w:rFonts w:cstheme="minorHAnsi"/>
        </w:rPr>
        <w:t xml:space="preserve"> debido a que en la época </w:t>
      </w:r>
      <w:r>
        <w:rPr>
          <w:rFonts w:cstheme="minorHAnsi"/>
        </w:rPr>
        <w:t xml:space="preserve">disminuyeron </w:t>
      </w:r>
      <w:r w:rsidRPr="003D4C11">
        <w:rPr>
          <w:rFonts w:cstheme="minorHAnsi"/>
        </w:rPr>
        <w:t>los precios de los productos, sumado a los nuevos sistemas de crédito o compras a plazo y al surgimiento de la publicidad</w:t>
      </w:r>
      <w:r>
        <w:rPr>
          <w:rFonts w:cstheme="minorHAnsi"/>
        </w:rPr>
        <w:t xml:space="preserve"> que</w:t>
      </w:r>
      <w:r w:rsidRPr="003D4C11">
        <w:rPr>
          <w:rFonts w:cstheme="minorHAnsi"/>
        </w:rPr>
        <w:t xml:space="preserve"> incentivó el consumo. En este sentido</w:t>
      </w:r>
      <w:r>
        <w:rPr>
          <w:rFonts w:cstheme="minorHAnsi"/>
        </w:rPr>
        <w:t>, allí se sientan las bases esta</w:t>
      </w:r>
      <w:r w:rsidRPr="003D4C11">
        <w:rPr>
          <w:rFonts w:cstheme="minorHAnsi"/>
        </w:rPr>
        <w:t xml:space="preserve"> cultura </w:t>
      </w:r>
      <w:r>
        <w:rPr>
          <w:rFonts w:cstheme="minorHAnsi"/>
        </w:rPr>
        <w:t xml:space="preserve">aún </w:t>
      </w:r>
      <w:r w:rsidRPr="003D4C11">
        <w:rPr>
          <w:rFonts w:cstheme="minorHAnsi"/>
        </w:rPr>
        <w:t>vigente.</w:t>
      </w:r>
      <w:r>
        <w:rPr>
          <w:rFonts w:cstheme="minorHAnsi"/>
        </w:rPr>
        <w:t xml:space="preserve"> </w:t>
      </w:r>
      <w:bookmarkStart w:id="0" w:name="_GoBack"/>
      <w:bookmarkEnd w:id="0"/>
    </w:p>
    <w:p w14:paraId="5244C677" w14:textId="77777777" w:rsidR="005F4908" w:rsidRDefault="005F4908" w:rsidP="005F4908">
      <w:pPr>
        <w:autoSpaceDE w:val="0"/>
        <w:autoSpaceDN w:val="0"/>
        <w:adjustRightInd w:val="0"/>
        <w:spacing w:after="0" w:line="240" w:lineRule="auto"/>
        <w:rPr>
          <w:rFonts w:ascii="MyriadPro-Light" w:hAnsi="MyriadPro-Light" w:cs="MyriadPro-Light"/>
          <w:sz w:val="20"/>
        </w:rPr>
      </w:pPr>
    </w:p>
    <w:p w14:paraId="337EB366" w14:textId="77777777" w:rsidR="005F4908" w:rsidRPr="00C77A72" w:rsidRDefault="005F4908" w:rsidP="005F4908">
      <w:pPr>
        <w:autoSpaceDE w:val="0"/>
        <w:autoSpaceDN w:val="0"/>
        <w:adjustRightInd w:val="0"/>
        <w:spacing w:after="0" w:line="240" w:lineRule="auto"/>
        <w:rPr>
          <w:rFonts w:cstheme="minorHAnsi"/>
          <w:sz w:val="20"/>
        </w:rPr>
      </w:pPr>
      <w:r>
        <w:rPr>
          <w:rFonts w:ascii="MyriadPro-Light" w:hAnsi="MyriadPro-Light" w:cs="MyriadPro-Light"/>
          <w:sz w:val="20"/>
        </w:rPr>
        <w:t>Lee el siguiente texto y realiza una opinión argumentada.</w:t>
      </w:r>
    </w:p>
    <w:p w14:paraId="1EB526AD" w14:textId="77777777" w:rsidR="005F4908" w:rsidRPr="004D486E" w:rsidRDefault="005F4908" w:rsidP="005F4908">
      <w:pPr>
        <w:spacing w:before="100" w:beforeAutospacing="1" w:after="100" w:afterAutospacing="1" w:line="240" w:lineRule="auto"/>
        <w:outlineLvl w:val="0"/>
        <w:rPr>
          <w:rFonts w:ascii="Times New Roman" w:eastAsia="Times New Roman" w:hAnsi="Times New Roman" w:cs="Times New Roman"/>
          <w:b/>
          <w:bCs/>
          <w:kern w:val="36"/>
          <w:sz w:val="24"/>
          <w:szCs w:val="44"/>
          <w:u w:val="single"/>
          <w:lang w:eastAsia="es-CL"/>
        </w:rPr>
      </w:pPr>
      <w:r w:rsidRPr="004D486E">
        <w:rPr>
          <w:rFonts w:ascii="Times New Roman" w:eastAsia="Times New Roman" w:hAnsi="Times New Roman" w:cs="Times New Roman"/>
          <w:b/>
          <w:bCs/>
          <w:kern w:val="36"/>
          <w:sz w:val="24"/>
          <w:szCs w:val="44"/>
          <w:u w:val="single"/>
          <w:lang w:eastAsia="es-CL"/>
        </w:rPr>
        <w:t>Tomás Moulian: “La conducta del consumo desplaza los valores de los seres humanos”</w:t>
      </w:r>
    </w:p>
    <w:p w14:paraId="26996D6D" w14:textId="77777777" w:rsidR="005F4908" w:rsidRDefault="005F4908" w:rsidP="005F4908">
      <w:pPr>
        <w:pStyle w:val="Sinespaciado"/>
        <w:jc w:val="both"/>
      </w:pPr>
      <w:r w:rsidRPr="00C77A72">
        <w:t>El consumo, para el sociólogo y cientista político Tomas Moulian, es un fiel reflejo del diseño social y de cómo los sujetos y espacios se transforman y disponen para la compra.</w:t>
      </w:r>
    </w:p>
    <w:p w14:paraId="6707B960" w14:textId="4884B304" w:rsidR="005F4908" w:rsidRPr="00C77A72" w:rsidRDefault="005F4908" w:rsidP="005F4908">
      <w:pPr>
        <w:pStyle w:val="Sinespaciado"/>
        <w:jc w:val="both"/>
      </w:pPr>
      <w:r w:rsidRPr="00C77A72">
        <w:t>El problema de esta lógica, explicó, es que con este punto de vista la conducta desplaza</w:t>
      </w:r>
      <w:r w:rsidR="00633E94">
        <w:t xml:space="preserve"> valores, sentidos de vida y se </w:t>
      </w:r>
      <w:r w:rsidRPr="00C77A72">
        <w:t>modifica, además, el centro de la sociabilidad de las personas.</w:t>
      </w:r>
    </w:p>
    <w:p w14:paraId="2E5F7C5B" w14:textId="77777777" w:rsidR="005F4908" w:rsidRDefault="005F4908" w:rsidP="005F4908">
      <w:pPr>
        <w:pStyle w:val="Sinespaciado"/>
        <w:jc w:val="both"/>
      </w:pPr>
      <w:r w:rsidRPr="00C77A72">
        <w:t>Para Moulian, “esa instalación del consumo como centro, pasión, como sentido de vida es una de las propuestas principales del modelo cultural del neoliberalismo. En el momento en que el consumo se instala como centro de la vida, que se convierte en su sentido principal, comenzamos a vivir una vida falaz. Una vida donde los valores principales han sido sustituidas por las pasiones del dinero, por una sociedad capitalista que se instala en el centro de la vida”.</w:t>
      </w:r>
    </w:p>
    <w:p w14:paraId="203278CA" w14:textId="77777777" w:rsidR="005F4908" w:rsidRDefault="005F4908" w:rsidP="005F4908">
      <w:pPr>
        <w:pStyle w:val="Sinespaciado"/>
        <w:jc w:val="both"/>
      </w:pPr>
      <w:r w:rsidRPr="00C77A72">
        <w:t>Como ejemplo de ello están los grandes centros comerciales, que se han transformado, incluso, en lugares de encuentro. Esto debido a lo que ofrecen a sus clientes, como la seguridad, así como también por lo que ha dejado de ofrecer el espacio público.</w:t>
      </w:r>
    </w:p>
    <w:p w14:paraId="4B50AD08" w14:textId="77777777" w:rsidR="005F4908" w:rsidRPr="00C77A72" w:rsidRDefault="005F4908" w:rsidP="005F4908">
      <w:pPr>
        <w:pStyle w:val="Sinespaciado"/>
        <w:jc w:val="both"/>
      </w:pPr>
      <w:r w:rsidRPr="00C77A72">
        <w:t>“El mall se convierte en la catedral, en el museo, en la plaza pública. A ella acuden los padres con sus hijos y terminan con una serie de compras. Este espacio incita al consumo. Todo está dispuesto para que se convierta en un sentido de vida”.</w:t>
      </w:r>
    </w:p>
    <w:p w14:paraId="710AE8F7" w14:textId="77777777" w:rsidR="005F4908" w:rsidRPr="00C77A72" w:rsidRDefault="005F4908" w:rsidP="005F4908">
      <w:pPr>
        <w:pStyle w:val="Sinespaciado"/>
        <w:jc w:val="both"/>
      </w:pPr>
      <w:r w:rsidRPr="00C77A72">
        <w:t>Pero, a su juicio, este comportamiento condiciona el futuro de los ciudadanos, ya que cuando uno gasta lo que tiene consume el ahorro y cuando gasta lo que no tiene, se endeuda. Esto tiene serias consecuencias en la vida de las personas, que, por lo tanto, se focalizan en el dinero, convirtiendo a las personas en seres crediticios y obliga a “volcarse sobre el trabajo para conseguir ese dinero generado para consumir”.</w:t>
      </w:r>
    </w:p>
    <w:p w14:paraId="4A983C7F" w14:textId="77777777" w:rsidR="005F4908" w:rsidRPr="00C77A72" w:rsidRDefault="005F4908" w:rsidP="005F4908">
      <w:pPr>
        <w:pStyle w:val="Sinespaciado"/>
        <w:jc w:val="both"/>
      </w:pPr>
      <w:r w:rsidRPr="00C77A72">
        <w:t>Se forma así una triada completa: el trabajo, el dinero y el consumo, que llegan hasta a relegar valores como la búsqueda de la felicidad y el sentido de comunidad: “En vez de volcarnos en l</w:t>
      </w:r>
      <w:r>
        <w:t xml:space="preserve">as promesas de la participación </w:t>
      </w:r>
      <w:r w:rsidRPr="00C77A72">
        <w:t>lo hacemos en las promesas individualistas de esta pasión desenfrenada”, afirmó.</w:t>
      </w:r>
    </w:p>
    <w:p w14:paraId="4D55BC36" w14:textId="77777777" w:rsidR="005F4908" w:rsidRDefault="005F4908" w:rsidP="005F4908">
      <w:pPr>
        <w:pStyle w:val="Sinespaciado"/>
        <w:jc w:val="both"/>
      </w:pPr>
      <w:r w:rsidRPr="00C77A72">
        <w:t>En ese sentido, Tomás Moulian añadió que “no se trata de eliminar el consumo, sino controlarlo” y apuntó a la necesidad de recuperar la solidaridad, el compañerismo y la vida comunitaria.</w:t>
      </w:r>
    </w:p>
    <w:p w14:paraId="6D2248EB" w14:textId="77777777" w:rsidR="005F4908" w:rsidRDefault="005F4908" w:rsidP="005F4908">
      <w:pPr>
        <w:pStyle w:val="NormalWeb"/>
        <w:jc w:val="both"/>
        <w:rPr>
          <w:rFonts w:asciiTheme="minorHAnsi" w:hAnsiTheme="minorHAnsi" w:cstheme="minorHAnsi"/>
          <w:sz w:val="20"/>
          <w:szCs w:val="22"/>
        </w:rPr>
      </w:pPr>
      <w:r w:rsidRPr="004D486E">
        <w:rPr>
          <w:rFonts w:asciiTheme="minorHAnsi" w:hAnsiTheme="minorHAnsi" w:cstheme="minorHAnsi"/>
          <w:b/>
          <w:sz w:val="20"/>
          <w:szCs w:val="22"/>
        </w:rPr>
        <w:t>Fuente:</w:t>
      </w:r>
      <w:r w:rsidRPr="004D486E">
        <w:rPr>
          <w:rFonts w:asciiTheme="minorHAnsi" w:hAnsiTheme="minorHAnsi" w:cstheme="minorHAnsi"/>
          <w:sz w:val="20"/>
          <w:szCs w:val="22"/>
        </w:rPr>
        <w:t xml:space="preserve"> </w:t>
      </w:r>
      <w:hyperlink r:id="rId9" w:history="1">
        <w:r w:rsidRPr="008421E4">
          <w:rPr>
            <w:rStyle w:val="Hipervnculo"/>
            <w:rFonts w:asciiTheme="minorHAnsi" w:hAnsiTheme="minorHAnsi" w:cstheme="minorHAnsi"/>
            <w:sz w:val="20"/>
            <w:szCs w:val="22"/>
          </w:rPr>
          <w:t>https://radio.uchile.cl/2014/12/24/tomas-moulian-la-conducta-del-consumo-desplaza-los-valores-de-los-seres-humanos/</w:t>
        </w:r>
      </w:hyperlink>
    </w:p>
    <w:p w14:paraId="57544F63" w14:textId="77777777" w:rsidR="005F4908" w:rsidRDefault="005F4908" w:rsidP="005F4908">
      <w:pPr>
        <w:pStyle w:val="NormalWeb"/>
        <w:jc w:val="both"/>
        <w:rPr>
          <w:rFonts w:asciiTheme="minorHAnsi" w:hAnsiTheme="minorHAnsi" w:cstheme="minorHAnsi"/>
          <w:sz w:val="20"/>
          <w:szCs w:val="22"/>
        </w:rPr>
      </w:pPr>
    </w:p>
    <w:p w14:paraId="58767815" w14:textId="77777777" w:rsidR="00AA41E6" w:rsidRDefault="00AA41E6" w:rsidP="005F4908">
      <w:pPr>
        <w:pStyle w:val="NormalWeb"/>
        <w:jc w:val="both"/>
        <w:rPr>
          <w:rFonts w:asciiTheme="minorHAnsi" w:hAnsiTheme="minorHAnsi" w:cstheme="minorHAnsi"/>
          <w:sz w:val="20"/>
          <w:szCs w:val="22"/>
        </w:rPr>
      </w:pPr>
    </w:p>
    <w:p w14:paraId="53E9A5C7" w14:textId="77777777" w:rsidR="005F4908" w:rsidRPr="004D486E" w:rsidRDefault="005F4908" w:rsidP="005F4908">
      <w:pPr>
        <w:pStyle w:val="NormalWeb"/>
        <w:jc w:val="both"/>
        <w:rPr>
          <w:rFonts w:asciiTheme="minorHAnsi" w:hAnsiTheme="minorHAnsi" w:cstheme="minorHAnsi"/>
          <w:sz w:val="20"/>
          <w:szCs w:val="22"/>
        </w:rPr>
      </w:pPr>
    </w:p>
    <w:p w14:paraId="4589AF90" w14:textId="77777777" w:rsidR="00F007D9" w:rsidRDefault="00F007D9" w:rsidP="00F007D9">
      <w:pPr>
        <w:pStyle w:val="Sinespaciado"/>
        <w:rPr>
          <w:noProof/>
          <w:lang w:eastAsia="es-CL"/>
        </w:rPr>
      </w:pPr>
    </w:p>
    <w:p w14:paraId="4E211335" w14:textId="77777777" w:rsidR="00F007D9" w:rsidRPr="00A36501" w:rsidRDefault="00F007D9" w:rsidP="00F007D9">
      <w:pPr>
        <w:jc w:val="both"/>
        <w:rPr>
          <w:rFonts w:cs="Calibri"/>
          <w:b/>
        </w:rPr>
      </w:pPr>
      <w:r w:rsidRPr="00A36501">
        <w:rPr>
          <w:rFonts w:cs="Calibri"/>
          <w:b/>
        </w:rPr>
        <w:t>Instrucciones:</w:t>
      </w:r>
    </w:p>
    <w:p w14:paraId="65EAC7AC" w14:textId="77777777" w:rsidR="00F007D9" w:rsidRDefault="00F007D9" w:rsidP="00F007D9">
      <w:pPr>
        <w:jc w:val="both"/>
        <w:rPr>
          <w:rStyle w:val="A6"/>
          <w:rFonts w:cs="Whitney HTF SC"/>
          <w:b w:val="0"/>
        </w:rPr>
      </w:pPr>
      <w:r w:rsidRPr="00A36501">
        <w:rPr>
          <w:rFonts w:cs="Calibri"/>
          <w:b/>
        </w:rPr>
        <w:t xml:space="preserve">Del </w:t>
      </w:r>
      <w:r>
        <w:rPr>
          <w:rFonts w:cs="Calibri"/>
          <w:b/>
        </w:rPr>
        <w:t xml:space="preserve">texto de Tomás Moulian y de los videos adjuntos </w:t>
      </w:r>
      <w:r w:rsidR="00C936B4">
        <w:rPr>
          <w:rFonts w:cs="Calibri"/>
          <w:b/>
        </w:rPr>
        <w:t xml:space="preserve">los </w:t>
      </w:r>
      <w:r w:rsidR="00C936B4" w:rsidRPr="00A36501">
        <w:rPr>
          <w:rFonts w:cs="Calibri"/>
          <w:b/>
        </w:rPr>
        <w:t>links</w:t>
      </w:r>
      <w:r w:rsidR="00C936B4">
        <w:rPr>
          <w:rFonts w:cs="Calibri"/>
          <w:b/>
        </w:rPr>
        <w:t>: Chile en los 90 y la opinión del presidente Mujica</w:t>
      </w:r>
      <w:r w:rsidRPr="00A36501">
        <w:rPr>
          <w:rStyle w:val="A6"/>
          <w:rFonts w:cs="Whitney HTF SC"/>
          <w:b w:val="0"/>
        </w:rPr>
        <w:t>. Posteriormente desarrolla los cuadros de a c</w:t>
      </w:r>
      <w:r w:rsidR="00C936B4">
        <w:rPr>
          <w:rStyle w:val="A6"/>
          <w:rFonts w:cs="Whitney HTF SC"/>
          <w:b w:val="0"/>
        </w:rPr>
        <w:t>ontinuación identificando la t</w:t>
      </w:r>
      <w:r w:rsidRPr="00A36501">
        <w:rPr>
          <w:rStyle w:val="A6"/>
          <w:rFonts w:cs="Whitney HTF SC"/>
          <w:b w:val="0"/>
        </w:rPr>
        <w:t xml:space="preserve">esis del </w:t>
      </w:r>
      <w:r w:rsidR="009E742E">
        <w:rPr>
          <w:rStyle w:val="A6"/>
          <w:rFonts w:cs="Whitney HTF SC"/>
          <w:b w:val="0"/>
        </w:rPr>
        <w:t>autor y videos</w:t>
      </w:r>
      <w:r w:rsidRPr="00A36501">
        <w:rPr>
          <w:rStyle w:val="A6"/>
          <w:rFonts w:cs="Whitney HTF SC"/>
          <w:b w:val="0"/>
        </w:rPr>
        <w:t>, realizando un vocabulario con los conceptos que no entendiste y que pueden ser claves para la lectura, la(s) idea(s) central(es), ideas secundarias,</w:t>
      </w:r>
      <w:r>
        <w:rPr>
          <w:rStyle w:val="A6"/>
          <w:rFonts w:cs="Whitney HTF SC"/>
          <w:b w:val="0"/>
        </w:rPr>
        <w:t xml:space="preserve"> </w:t>
      </w:r>
      <w:r w:rsidRPr="00A36501">
        <w:rPr>
          <w:rStyle w:val="A6"/>
          <w:rFonts w:cs="Whitney HTF SC"/>
          <w:b w:val="0"/>
        </w:rPr>
        <w:t>la postura del autor en relación al tema y una crítica personal en torno a los que el autor plantea</w:t>
      </w:r>
      <w:r>
        <w:rPr>
          <w:rStyle w:val="A6"/>
          <w:rFonts w:cs="Whitney HTF SC"/>
          <w:b w:val="0"/>
        </w:rPr>
        <w:t>.</w:t>
      </w:r>
    </w:p>
    <w:tbl>
      <w:tblPr>
        <w:tblStyle w:val="Tablaconcuadrcula"/>
        <w:tblW w:w="0" w:type="auto"/>
        <w:tblLook w:val="04A0" w:firstRow="1" w:lastRow="0" w:firstColumn="1" w:lastColumn="0" w:noHBand="0" w:noVBand="1"/>
      </w:tblPr>
      <w:tblGrid>
        <w:gridCol w:w="10790"/>
      </w:tblGrid>
      <w:tr w:rsidR="003A109C" w14:paraId="4E87B08A" w14:textId="77777777" w:rsidTr="003A109C">
        <w:tc>
          <w:tcPr>
            <w:tcW w:w="10790" w:type="dxa"/>
          </w:tcPr>
          <w:p w14:paraId="7AFAEF24" w14:textId="77777777" w:rsidR="003A109C" w:rsidRDefault="003A109C" w:rsidP="003A109C">
            <w:pPr>
              <w:jc w:val="both"/>
              <w:rPr>
                <w:rStyle w:val="A6"/>
                <w:rFonts w:cs="Whitney HTF SC"/>
                <w:b w:val="0"/>
              </w:rPr>
            </w:pPr>
            <w:r w:rsidRPr="003A109C">
              <w:rPr>
                <w:rStyle w:val="A6"/>
                <w:rFonts w:cs="Whitney HTF SC"/>
              </w:rPr>
              <w:t>¿Cómo puedes realizar una postura crítica en torno al autor?</w:t>
            </w:r>
            <w:r>
              <w:rPr>
                <w:rStyle w:val="A6"/>
                <w:rFonts w:cs="Whitney HTF SC"/>
                <w:b w:val="0"/>
              </w:rPr>
              <w:t xml:space="preserve"> </w:t>
            </w:r>
          </w:p>
          <w:p w14:paraId="07B53A3B" w14:textId="77777777" w:rsidR="003A109C" w:rsidRDefault="003A109C" w:rsidP="003A109C">
            <w:pPr>
              <w:jc w:val="both"/>
              <w:rPr>
                <w:rStyle w:val="A6"/>
                <w:rFonts w:cs="Whitney HTF SC"/>
                <w:b w:val="0"/>
              </w:rPr>
            </w:pPr>
            <w:r>
              <w:rPr>
                <w:rStyle w:val="A6"/>
                <w:rFonts w:cs="Whitney HTF SC"/>
                <w:b w:val="0"/>
              </w:rPr>
              <w:t xml:space="preserve">Puedes </w:t>
            </w:r>
            <w:r w:rsidRPr="00F30FF9">
              <w:t>aclara</w:t>
            </w:r>
            <w:r>
              <w:t>r</w:t>
            </w:r>
            <w:r w:rsidRPr="00F30FF9">
              <w:t>, valora</w:t>
            </w:r>
            <w:r>
              <w:t>r</w:t>
            </w:r>
            <w:r w:rsidRPr="00F30FF9">
              <w:t>, retroalimenta</w:t>
            </w:r>
            <w:r>
              <w:t>r, sugerir</w:t>
            </w:r>
            <w:r w:rsidRPr="00F30FF9">
              <w:t>, contra argumenta</w:t>
            </w:r>
            <w:r>
              <w:t>r, refor</w:t>
            </w:r>
            <w:r w:rsidRPr="00F30FF9">
              <w:t>zar</w:t>
            </w:r>
            <w:r>
              <w:t xml:space="preserve"> la postura del autor, de acuerdo a tus ideas.</w:t>
            </w:r>
          </w:p>
        </w:tc>
      </w:tr>
    </w:tbl>
    <w:p w14:paraId="468C866F" w14:textId="77777777" w:rsidR="003A109C" w:rsidRDefault="003A109C" w:rsidP="00F007D9">
      <w:pPr>
        <w:jc w:val="both"/>
        <w:rPr>
          <w:rStyle w:val="A6"/>
          <w:rFonts w:cs="Whitney HTF SC"/>
          <w:b w:val="0"/>
        </w:rPr>
      </w:pPr>
    </w:p>
    <w:p w14:paraId="180E242C" w14:textId="77777777" w:rsidR="00F007D9" w:rsidRPr="00F007D9" w:rsidRDefault="00F007D9" w:rsidP="00F007D9">
      <w:pPr>
        <w:jc w:val="both"/>
        <w:rPr>
          <w:rFonts w:cs="Calibri"/>
        </w:rPr>
      </w:pPr>
      <w:r w:rsidRPr="00F007D9">
        <w:rPr>
          <w:rStyle w:val="A6"/>
          <w:rFonts w:cs="Whitney HTF SC"/>
        </w:rPr>
        <w:t>1)</w:t>
      </w:r>
    </w:p>
    <w:tbl>
      <w:tblPr>
        <w:tblStyle w:val="Tablaconcuadrcula"/>
        <w:tblW w:w="0" w:type="auto"/>
        <w:tblLook w:val="04A0" w:firstRow="1" w:lastRow="0" w:firstColumn="1" w:lastColumn="0" w:noHBand="0" w:noVBand="1"/>
      </w:tblPr>
      <w:tblGrid>
        <w:gridCol w:w="2122"/>
        <w:gridCol w:w="8668"/>
      </w:tblGrid>
      <w:tr w:rsidR="00F007D9" w:rsidRPr="00A36501" w14:paraId="7F699298" w14:textId="77777777" w:rsidTr="00F3745D">
        <w:tc>
          <w:tcPr>
            <w:tcW w:w="10790" w:type="dxa"/>
            <w:gridSpan w:val="2"/>
          </w:tcPr>
          <w:p w14:paraId="718E6946" w14:textId="77777777" w:rsidR="00F007D9" w:rsidRPr="00A36501" w:rsidRDefault="00F007D9" w:rsidP="00F3745D">
            <w:pPr>
              <w:pStyle w:val="Pa4"/>
              <w:jc w:val="center"/>
              <w:rPr>
                <w:rFonts w:asciiTheme="minorHAnsi" w:hAnsiTheme="minorHAnsi" w:cs="Calibri"/>
              </w:rPr>
            </w:pPr>
            <w:r>
              <w:rPr>
                <w:rStyle w:val="A6"/>
              </w:rPr>
              <w:t>Texto de Tomás Moulian</w:t>
            </w:r>
          </w:p>
        </w:tc>
      </w:tr>
      <w:tr w:rsidR="00F007D9" w:rsidRPr="00A36501" w14:paraId="625FF415" w14:textId="77777777" w:rsidTr="00F3745D">
        <w:tc>
          <w:tcPr>
            <w:tcW w:w="2122" w:type="dxa"/>
          </w:tcPr>
          <w:p w14:paraId="1029CE47" w14:textId="77777777" w:rsidR="00F007D9" w:rsidRPr="00A36501" w:rsidRDefault="00F007D9" w:rsidP="00F3745D">
            <w:pPr>
              <w:jc w:val="both"/>
              <w:rPr>
                <w:rFonts w:cs="Calibri"/>
                <w:b/>
              </w:rPr>
            </w:pPr>
            <w:r>
              <w:rPr>
                <w:rFonts w:cs="Calibri"/>
                <w:b/>
              </w:rPr>
              <w:t>T</w:t>
            </w:r>
            <w:r w:rsidRPr="00A36501">
              <w:rPr>
                <w:rFonts w:cs="Calibri"/>
                <w:b/>
              </w:rPr>
              <w:t>esis</w:t>
            </w:r>
            <w:r>
              <w:rPr>
                <w:rFonts w:cs="Calibri"/>
                <w:b/>
              </w:rPr>
              <w:t xml:space="preserve"> (</w:t>
            </w:r>
            <w:r w:rsidRPr="00A36501">
              <w:rPr>
                <w:rFonts w:cs="Calibri"/>
                <w:b/>
              </w:rPr>
              <w:t>Postura del autor en relación al tema</w:t>
            </w:r>
          </w:p>
        </w:tc>
        <w:tc>
          <w:tcPr>
            <w:tcW w:w="8668" w:type="dxa"/>
          </w:tcPr>
          <w:p w14:paraId="2EDB336A" w14:textId="77777777" w:rsidR="00F007D9" w:rsidRPr="00A36501" w:rsidRDefault="00F007D9" w:rsidP="00F3745D">
            <w:pPr>
              <w:jc w:val="both"/>
              <w:rPr>
                <w:rFonts w:cs="Calibri"/>
                <w:b/>
              </w:rPr>
            </w:pPr>
          </w:p>
          <w:p w14:paraId="2A503723" w14:textId="77777777" w:rsidR="00F007D9" w:rsidRPr="00A36501" w:rsidRDefault="00F007D9" w:rsidP="00F3745D">
            <w:pPr>
              <w:jc w:val="both"/>
              <w:rPr>
                <w:rFonts w:cs="Calibri"/>
                <w:b/>
              </w:rPr>
            </w:pPr>
          </w:p>
        </w:tc>
      </w:tr>
      <w:tr w:rsidR="009E742E" w:rsidRPr="00A36501" w14:paraId="2E2AF837" w14:textId="77777777" w:rsidTr="00F3745D">
        <w:tc>
          <w:tcPr>
            <w:tcW w:w="2122" w:type="dxa"/>
          </w:tcPr>
          <w:p w14:paraId="1623B694" w14:textId="77777777" w:rsidR="009E742E" w:rsidRDefault="009E742E" w:rsidP="00F3745D">
            <w:pPr>
              <w:jc w:val="both"/>
              <w:rPr>
                <w:rFonts w:cs="Calibri"/>
                <w:b/>
              </w:rPr>
            </w:pPr>
            <w:r>
              <w:rPr>
                <w:rFonts w:cs="Calibri"/>
                <w:b/>
              </w:rPr>
              <w:t>Vocabulario (mínimo 3 conceptos)</w:t>
            </w:r>
          </w:p>
        </w:tc>
        <w:tc>
          <w:tcPr>
            <w:tcW w:w="8668" w:type="dxa"/>
          </w:tcPr>
          <w:p w14:paraId="73200349" w14:textId="77777777" w:rsidR="009E742E" w:rsidRPr="00A36501" w:rsidRDefault="009E742E" w:rsidP="00F3745D">
            <w:pPr>
              <w:jc w:val="both"/>
              <w:rPr>
                <w:rFonts w:cs="Calibri"/>
                <w:b/>
              </w:rPr>
            </w:pPr>
          </w:p>
        </w:tc>
      </w:tr>
      <w:tr w:rsidR="00F007D9" w:rsidRPr="00A36501" w14:paraId="7122E659" w14:textId="77777777" w:rsidTr="00F3745D">
        <w:tc>
          <w:tcPr>
            <w:tcW w:w="2122" w:type="dxa"/>
          </w:tcPr>
          <w:p w14:paraId="418110A6" w14:textId="77777777" w:rsidR="00F007D9" w:rsidRPr="00A36501" w:rsidRDefault="00F007D9" w:rsidP="00F3745D">
            <w:pPr>
              <w:jc w:val="both"/>
              <w:rPr>
                <w:rFonts w:cs="Calibri"/>
                <w:b/>
              </w:rPr>
            </w:pPr>
            <w:r w:rsidRPr="00A36501">
              <w:rPr>
                <w:rFonts w:cs="Calibri"/>
                <w:b/>
              </w:rPr>
              <w:t>Idea(s) central(es)</w:t>
            </w:r>
          </w:p>
        </w:tc>
        <w:tc>
          <w:tcPr>
            <w:tcW w:w="8668" w:type="dxa"/>
          </w:tcPr>
          <w:p w14:paraId="0F6892C4" w14:textId="77777777" w:rsidR="00F007D9" w:rsidRPr="00A36501" w:rsidRDefault="00F007D9" w:rsidP="00F3745D">
            <w:pPr>
              <w:jc w:val="both"/>
              <w:rPr>
                <w:rFonts w:cs="Calibri"/>
                <w:b/>
              </w:rPr>
            </w:pPr>
          </w:p>
          <w:p w14:paraId="39D3103E" w14:textId="77777777" w:rsidR="00F007D9" w:rsidRPr="00A36501" w:rsidRDefault="00F007D9" w:rsidP="00F3745D">
            <w:pPr>
              <w:jc w:val="both"/>
              <w:rPr>
                <w:rFonts w:cs="Calibri"/>
                <w:b/>
              </w:rPr>
            </w:pPr>
          </w:p>
        </w:tc>
      </w:tr>
      <w:tr w:rsidR="00F007D9" w:rsidRPr="00A36501" w14:paraId="1AFBEBCE" w14:textId="77777777" w:rsidTr="00F3745D">
        <w:tc>
          <w:tcPr>
            <w:tcW w:w="2122" w:type="dxa"/>
          </w:tcPr>
          <w:p w14:paraId="62EBDDA4" w14:textId="77777777" w:rsidR="00F007D9" w:rsidRPr="00A36501" w:rsidRDefault="00F007D9" w:rsidP="00F3745D">
            <w:pPr>
              <w:jc w:val="both"/>
              <w:rPr>
                <w:rFonts w:cs="Calibri"/>
                <w:b/>
              </w:rPr>
            </w:pPr>
            <w:r w:rsidRPr="00A36501">
              <w:rPr>
                <w:rFonts w:cs="Calibri"/>
                <w:b/>
              </w:rPr>
              <w:t>Ideas secundarias</w:t>
            </w:r>
          </w:p>
        </w:tc>
        <w:tc>
          <w:tcPr>
            <w:tcW w:w="8668" w:type="dxa"/>
          </w:tcPr>
          <w:p w14:paraId="0DA2B96B" w14:textId="77777777" w:rsidR="00F007D9" w:rsidRPr="00A36501" w:rsidRDefault="00F007D9" w:rsidP="00F3745D">
            <w:pPr>
              <w:jc w:val="both"/>
              <w:rPr>
                <w:rFonts w:cs="Calibri"/>
                <w:b/>
              </w:rPr>
            </w:pPr>
          </w:p>
          <w:p w14:paraId="36AFF35F" w14:textId="77777777" w:rsidR="00F007D9" w:rsidRPr="00A36501" w:rsidRDefault="00F007D9" w:rsidP="00F3745D">
            <w:pPr>
              <w:jc w:val="both"/>
              <w:rPr>
                <w:rFonts w:cs="Calibri"/>
                <w:b/>
              </w:rPr>
            </w:pPr>
          </w:p>
          <w:p w14:paraId="17185184" w14:textId="77777777" w:rsidR="00F007D9" w:rsidRPr="00A36501" w:rsidRDefault="00F007D9" w:rsidP="00F3745D">
            <w:pPr>
              <w:jc w:val="both"/>
              <w:rPr>
                <w:rFonts w:cs="Calibri"/>
                <w:b/>
              </w:rPr>
            </w:pPr>
          </w:p>
        </w:tc>
      </w:tr>
      <w:tr w:rsidR="00F007D9" w:rsidRPr="00A36501" w14:paraId="79C2CEDF" w14:textId="77777777" w:rsidTr="00F3745D">
        <w:tc>
          <w:tcPr>
            <w:tcW w:w="2122" w:type="dxa"/>
          </w:tcPr>
          <w:p w14:paraId="4D91EFD0" w14:textId="77777777" w:rsidR="00F007D9" w:rsidRPr="00A36501" w:rsidRDefault="00F007D9" w:rsidP="00F007D9">
            <w:pPr>
              <w:jc w:val="both"/>
              <w:rPr>
                <w:rFonts w:cs="Calibri"/>
                <w:b/>
              </w:rPr>
            </w:pPr>
            <w:r>
              <w:rPr>
                <w:rFonts w:cs="Calibri"/>
                <w:b/>
              </w:rPr>
              <w:t>Postura, apreciación y/o</w:t>
            </w:r>
            <w:r w:rsidRPr="00A36501">
              <w:rPr>
                <w:rFonts w:cs="Calibri"/>
                <w:b/>
              </w:rPr>
              <w:t xml:space="preserve"> crítica personal en relación al texto</w:t>
            </w:r>
          </w:p>
        </w:tc>
        <w:tc>
          <w:tcPr>
            <w:tcW w:w="8668" w:type="dxa"/>
          </w:tcPr>
          <w:p w14:paraId="72A9DE51" w14:textId="77777777" w:rsidR="00F007D9" w:rsidRPr="00A36501" w:rsidRDefault="00F007D9" w:rsidP="00F3745D">
            <w:pPr>
              <w:jc w:val="both"/>
              <w:rPr>
                <w:rFonts w:cs="Calibri"/>
                <w:b/>
              </w:rPr>
            </w:pPr>
          </w:p>
        </w:tc>
      </w:tr>
    </w:tbl>
    <w:p w14:paraId="41872E2F" w14:textId="77777777" w:rsidR="00F007D9" w:rsidRDefault="00F007D9" w:rsidP="00F007D9">
      <w:pPr>
        <w:pStyle w:val="Sinespaciado"/>
        <w:rPr>
          <w:noProof/>
          <w:lang w:eastAsia="es-CL"/>
        </w:rPr>
      </w:pPr>
    </w:p>
    <w:p w14:paraId="7A038D93" w14:textId="77777777" w:rsidR="00F007D9" w:rsidRPr="00F007D9" w:rsidRDefault="00F007D9" w:rsidP="00F007D9">
      <w:pPr>
        <w:pStyle w:val="Sinespaciado"/>
        <w:rPr>
          <w:b/>
          <w:noProof/>
          <w:lang w:eastAsia="es-CL"/>
        </w:rPr>
      </w:pPr>
      <w:r w:rsidRPr="00F007D9">
        <w:rPr>
          <w:b/>
          <w:noProof/>
          <w:lang w:eastAsia="es-CL"/>
        </w:rPr>
        <w:t>2)</w:t>
      </w:r>
    </w:p>
    <w:p w14:paraId="755B2BB2" w14:textId="77777777" w:rsidR="00F007D9" w:rsidRPr="003F3EE3" w:rsidRDefault="00F007D9" w:rsidP="00F007D9">
      <w:pPr>
        <w:pStyle w:val="Sinespaciado"/>
        <w:rPr>
          <w:noProof/>
          <w:lang w:eastAsia="es-CL"/>
        </w:rPr>
      </w:pPr>
    </w:p>
    <w:tbl>
      <w:tblPr>
        <w:tblStyle w:val="Tablaconcuadrcula"/>
        <w:tblW w:w="0" w:type="auto"/>
        <w:tblLook w:val="04A0" w:firstRow="1" w:lastRow="0" w:firstColumn="1" w:lastColumn="0" w:noHBand="0" w:noVBand="1"/>
      </w:tblPr>
      <w:tblGrid>
        <w:gridCol w:w="2122"/>
        <w:gridCol w:w="8668"/>
      </w:tblGrid>
      <w:tr w:rsidR="00F007D9" w:rsidRPr="00A36501" w14:paraId="65144E27" w14:textId="77777777" w:rsidTr="00F3745D">
        <w:tc>
          <w:tcPr>
            <w:tcW w:w="10790" w:type="dxa"/>
            <w:gridSpan w:val="2"/>
          </w:tcPr>
          <w:p w14:paraId="45A85010" w14:textId="77777777" w:rsidR="00F007D9" w:rsidRPr="00F007D9" w:rsidRDefault="00F007D9" w:rsidP="00F3745D">
            <w:pPr>
              <w:pStyle w:val="Pa4"/>
              <w:jc w:val="center"/>
              <w:rPr>
                <w:rFonts w:asciiTheme="minorHAnsi" w:hAnsiTheme="minorHAnsi" w:cs="Calibri"/>
                <w:b/>
              </w:rPr>
            </w:pPr>
            <w:r w:rsidRPr="00F007D9">
              <w:rPr>
                <w:rFonts w:asciiTheme="minorHAnsi" w:hAnsiTheme="minorHAnsi" w:cs="Calibri"/>
                <w:b/>
              </w:rPr>
              <w:t>Video: Chile en la década de los 90</w:t>
            </w:r>
          </w:p>
        </w:tc>
      </w:tr>
      <w:tr w:rsidR="00F007D9" w:rsidRPr="00A36501" w14:paraId="3DC4B3A9" w14:textId="77777777" w:rsidTr="00F3745D">
        <w:tc>
          <w:tcPr>
            <w:tcW w:w="2122" w:type="dxa"/>
          </w:tcPr>
          <w:p w14:paraId="57070DED" w14:textId="77777777" w:rsidR="00F007D9" w:rsidRPr="00A36501" w:rsidRDefault="00F007D9" w:rsidP="00F3745D">
            <w:pPr>
              <w:jc w:val="both"/>
              <w:rPr>
                <w:rFonts w:cs="Calibri"/>
                <w:b/>
              </w:rPr>
            </w:pPr>
            <w:r>
              <w:rPr>
                <w:rFonts w:cs="Calibri"/>
                <w:b/>
              </w:rPr>
              <w:t>T</w:t>
            </w:r>
            <w:r w:rsidRPr="00A36501">
              <w:rPr>
                <w:rFonts w:cs="Calibri"/>
                <w:b/>
              </w:rPr>
              <w:t>esis</w:t>
            </w:r>
            <w:r>
              <w:rPr>
                <w:rFonts w:cs="Calibri"/>
                <w:b/>
              </w:rPr>
              <w:t xml:space="preserve"> (</w:t>
            </w:r>
            <w:r w:rsidRPr="00A36501">
              <w:rPr>
                <w:rFonts w:cs="Calibri"/>
                <w:b/>
              </w:rPr>
              <w:t>Postura del autor en relación al tema</w:t>
            </w:r>
          </w:p>
        </w:tc>
        <w:tc>
          <w:tcPr>
            <w:tcW w:w="8668" w:type="dxa"/>
          </w:tcPr>
          <w:p w14:paraId="44AE1C2F" w14:textId="77777777" w:rsidR="00F007D9" w:rsidRPr="00A36501" w:rsidRDefault="00F007D9" w:rsidP="00F3745D">
            <w:pPr>
              <w:jc w:val="both"/>
              <w:rPr>
                <w:rFonts w:cs="Calibri"/>
                <w:b/>
              </w:rPr>
            </w:pPr>
          </w:p>
          <w:p w14:paraId="667BFDCE" w14:textId="77777777" w:rsidR="00F007D9" w:rsidRPr="00A36501" w:rsidRDefault="00F007D9" w:rsidP="00F3745D">
            <w:pPr>
              <w:jc w:val="both"/>
              <w:rPr>
                <w:rFonts w:cs="Calibri"/>
                <w:b/>
              </w:rPr>
            </w:pPr>
          </w:p>
        </w:tc>
      </w:tr>
      <w:tr w:rsidR="009E742E" w:rsidRPr="00A36501" w14:paraId="1E75BCA5" w14:textId="77777777" w:rsidTr="00F3745D">
        <w:tc>
          <w:tcPr>
            <w:tcW w:w="2122" w:type="dxa"/>
          </w:tcPr>
          <w:p w14:paraId="3E2D1C7B" w14:textId="77777777" w:rsidR="009E742E" w:rsidRDefault="009E742E" w:rsidP="00F3745D">
            <w:pPr>
              <w:jc w:val="both"/>
              <w:rPr>
                <w:rFonts w:cs="Calibri"/>
                <w:b/>
              </w:rPr>
            </w:pPr>
            <w:r>
              <w:rPr>
                <w:rFonts w:cs="Calibri"/>
                <w:b/>
              </w:rPr>
              <w:lastRenderedPageBreak/>
              <w:t>Vocabulario (mínimo 3 conceptos)</w:t>
            </w:r>
          </w:p>
        </w:tc>
        <w:tc>
          <w:tcPr>
            <w:tcW w:w="8668" w:type="dxa"/>
          </w:tcPr>
          <w:p w14:paraId="63AA7C77" w14:textId="77777777" w:rsidR="009E742E" w:rsidRPr="00A36501" w:rsidRDefault="009E742E" w:rsidP="00F3745D">
            <w:pPr>
              <w:jc w:val="both"/>
              <w:rPr>
                <w:rFonts w:cs="Calibri"/>
                <w:b/>
              </w:rPr>
            </w:pPr>
          </w:p>
        </w:tc>
      </w:tr>
      <w:tr w:rsidR="00F007D9" w:rsidRPr="00A36501" w14:paraId="2E5AD9B5" w14:textId="77777777" w:rsidTr="00F3745D">
        <w:tc>
          <w:tcPr>
            <w:tcW w:w="2122" w:type="dxa"/>
          </w:tcPr>
          <w:p w14:paraId="25D2D07F" w14:textId="77777777" w:rsidR="00F007D9" w:rsidRPr="00A36501" w:rsidRDefault="00F007D9" w:rsidP="00F3745D">
            <w:pPr>
              <w:jc w:val="both"/>
              <w:rPr>
                <w:rFonts w:cs="Calibri"/>
                <w:b/>
              </w:rPr>
            </w:pPr>
            <w:r w:rsidRPr="00A36501">
              <w:rPr>
                <w:rFonts w:cs="Calibri"/>
                <w:b/>
              </w:rPr>
              <w:t>Idea(s) central(es)</w:t>
            </w:r>
          </w:p>
        </w:tc>
        <w:tc>
          <w:tcPr>
            <w:tcW w:w="8668" w:type="dxa"/>
          </w:tcPr>
          <w:p w14:paraId="239567B6" w14:textId="77777777" w:rsidR="00F007D9" w:rsidRPr="00A36501" w:rsidRDefault="00F007D9" w:rsidP="00F3745D">
            <w:pPr>
              <w:jc w:val="both"/>
              <w:rPr>
                <w:rFonts w:cs="Calibri"/>
                <w:b/>
              </w:rPr>
            </w:pPr>
          </w:p>
          <w:p w14:paraId="35B88736" w14:textId="77777777" w:rsidR="00F007D9" w:rsidRDefault="00F007D9" w:rsidP="00F3745D">
            <w:pPr>
              <w:jc w:val="both"/>
              <w:rPr>
                <w:rFonts w:cs="Calibri"/>
                <w:b/>
              </w:rPr>
            </w:pPr>
          </w:p>
          <w:p w14:paraId="0327F125" w14:textId="77777777" w:rsidR="009E742E" w:rsidRPr="00A36501" w:rsidRDefault="009E742E" w:rsidP="00F3745D">
            <w:pPr>
              <w:jc w:val="both"/>
              <w:rPr>
                <w:rFonts w:cs="Calibri"/>
                <w:b/>
              </w:rPr>
            </w:pPr>
          </w:p>
        </w:tc>
      </w:tr>
      <w:tr w:rsidR="00F007D9" w:rsidRPr="00A36501" w14:paraId="37E99699" w14:textId="77777777" w:rsidTr="00F3745D">
        <w:tc>
          <w:tcPr>
            <w:tcW w:w="2122" w:type="dxa"/>
          </w:tcPr>
          <w:p w14:paraId="6E5EB03F" w14:textId="77777777" w:rsidR="00F007D9" w:rsidRPr="00A36501" w:rsidRDefault="00F007D9" w:rsidP="00F3745D">
            <w:pPr>
              <w:jc w:val="both"/>
              <w:rPr>
                <w:rFonts w:cs="Calibri"/>
                <w:b/>
              </w:rPr>
            </w:pPr>
            <w:r w:rsidRPr="00A36501">
              <w:rPr>
                <w:rFonts w:cs="Calibri"/>
                <w:b/>
              </w:rPr>
              <w:t>Ideas secundarias</w:t>
            </w:r>
          </w:p>
        </w:tc>
        <w:tc>
          <w:tcPr>
            <w:tcW w:w="8668" w:type="dxa"/>
          </w:tcPr>
          <w:p w14:paraId="419C5A45" w14:textId="77777777" w:rsidR="00F007D9" w:rsidRPr="00A36501" w:rsidRDefault="00F007D9" w:rsidP="00F3745D">
            <w:pPr>
              <w:jc w:val="both"/>
              <w:rPr>
                <w:rFonts w:cs="Calibri"/>
                <w:b/>
              </w:rPr>
            </w:pPr>
          </w:p>
          <w:p w14:paraId="263FECCC" w14:textId="77777777" w:rsidR="00F007D9" w:rsidRPr="00A36501" w:rsidRDefault="00F007D9" w:rsidP="00F3745D">
            <w:pPr>
              <w:jc w:val="both"/>
              <w:rPr>
                <w:rFonts w:cs="Calibri"/>
                <w:b/>
              </w:rPr>
            </w:pPr>
          </w:p>
          <w:p w14:paraId="7D6C1EE1" w14:textId="77777777" w:rsidR="00F007D9" w:rsidRPr="00A36501" w:rsidRDefault="00F007D9" w:rsidP="00F3745D">
            <w:pPr>
              <w:jc w:val="both"/>
              <w:rPr>
                <w:rFonts w:cs="Calibri"/>
                <w:b/>
              </w:rPr>
            </w:pPr>
          </w:p>
        </w:tc>
      </w:tr>
      <w:tr w:rsidR="00F007D9" w:rsidRPr="00A36501" w14:paraId="15D44F54" w14:textId="77777777" w:rsidTr="00F3745D">
        <w:tc>
          <w:tcPr>
            <w:tcW w:w="2122" w:type="dxa"/>
          </w:tcPr>
          <w:p w14:paraId="174344F9" w14:textId="77777777" w:rsidR="00F007D9" w:rsidRPr="00A36501" w:rsidRDefault="00F007D9" w:rsidP="00F3745D">
            <w:pPr>
              <w:jc w:val="both"/>
              <w:rPr>
                <w:rFonts w:cs="Calibri"/>
                <w:b/>
              </w:rPr>
            </w:pPr>
            <w:r>
              <w:rPr>
                <w:rFonts w:cs="Calibri"/>
                <w:b/>
              </w:rPr>
              <w:t>Postura, apreciación y/o</w:t>
            </w:r>
            <w:r w:rsidRPr="00A36501">
              <w:rPr>
                <w:rFonts w:cs="Calibri"/>
                <w:b/>
              </w:rPr>
              <w:t xml:space="preserve"> crítica personal en relación al texto</w:t>
            </w:r>
          </w:p>
        </w:tc>
        <w:tc>
          <w:tcPr>
            <w:tcW w:w="8668" w:type="dxa"/>
          </w:tcPr>
          <w:p w14:paraId="0AB9D2B0" w14:textId="77777777" w:rsidR="00F007D9" w:rsidRPr="00A36501" w:rsidRDefault="00F007D9" w:rsidP="00F3745D">
            <w:pPr>
              <w:jc w:val="both"/>
              <w:rPr>
                <w:rFonts w:cs="Calibri"/>
                <w:b/>
              </w:rPr>
            </w:pPr>
          </w:p>
        </w:tc>
      </w:tr>
    </w:tbl>
    <w:p w14:paraId="0CF4157F" w14:textId="77777777" w:rsidR="00F007D9" w:rsidRPr="003F3EE3" w:rsidRDefault="00F007D9" w:rsidP="00F007D9">
      <w:pPr>
        <w:pStyle w:val="Sinespaciado"/>
        <w:rPr>
          <w:noProof/>
          <w:lang w:eastAsia="es-CL"/>
        </w:rPr>
      </w:pPr>
    </w:p>
    <w:p w14:paraId="0AE963A9" w14:textId="77777777" w:rsidR="00322285" w:rsidRPr="00F007D9" w:rsidRDefault="00F007D9" w:rsidP="00F007D9">
      <w:pPr>
        <w:spacing w:beforeAutospacing="1" w:after="100" w:afterAutospacing="1" w:line="240" w:lineRule="auto"/>
        <w:jc w:val="both"/>
        <w:rPr>
          <w:b/>
          <w:noProof/>
          <w:lang w:eastAsia="es-CL"/>
        </w:rPr>
      </w:pPr>
      <w:r w:rsidRPr="00F007D9">
        <w:rPr>
          <w:rFonts w:ascii="Calibri" w:eastAsia="Calibri" w:hAnsi="Calibri" w:cs="Times New Roman"/>
          <w:b/>
          <w:noProof/>
          <w:lang w:val="es-CL" w:eastAsia="es-CL"/>
        </w:rPr>
        <w:t>3)</w:t>
      </w:r>
      <w:r w:rsidRPr="00F007D9">
        <w:rPr>
          <w:b/>
          <w:noProof/>
          <w:lang w:eastAsia="es-CL"/>
        </w:rPr>
        <w:t xml:space="preserve"> </w:t>
      </w:r>
    </w:p>
    <w:tbl>
      <w:tblPr>
        <w:tblStyle w:val="Tablaconcuadrcula"/>
        <w:tblW w:w="0" w:type="auto"/>
        <w:tblLook w:val="04A0" w:firstRow="1" w:lastRow="0" w:firstColumn="1" w:lastColumn="0" w:noHBand="0" w:noVBand="1"/>
      </w:tblPr>
      <w:tblGrid>
        <w:gridCol w:w="2122"/>
        <w:gridCol w:w="8668"/>
      </w:tblGrid>
      <w:tr w:rsidR="00F007D9" w:rsidRPr="00A36501" w14:paraId="586C0EDD" w14:textId="77777777" w:rsidTr="00F3745D">
        <w:tc>
          <w:tcPr>
            <w:tcW w:w="10790" w:type="dxa"/>
            <w:gridSpan w:val="2"/>
          </w:tcPr>
          <w:p w14:paraId="36A0F88D" w14:textId="77777777" w:rsidR="00F007D9" w:rsidRPr="00A36501" w:rsidRDefault="00F007D9" w:rsidP="00F3745D">
            <w:pPr>
              <w:pStyle w:val="Pa4"/>
              <w:jc w:val="center"/>
              <w:rPr>
                <w:rFonts w:asciiTheme="minorHAnsi" w:hAnsiTheme="minorHAnsi" w:cs="Calibri"/>
              </w:rPr>
            </w:pPr>
            <w:r>
              <w:rPr>
                <w:rStyle w:val="A6"/>
              </w:rPr>
              <w:t>Video del ex presidente uruguayo José Mujica</w:t>
            </w:r>
          </w:p>
        </w:tc>
      </w:tr>
      <w:tr w:rsidR="00F007D9" w:rsidRPr="00A36501" w14:paraId="430C3219" w14:textId="77777777" w:rsidTr="00F3745D">
        <w:tc>
          <w:tcPr>
            <w:tcW w:w="2122" w:type="dxa"/>
          </w:tcPr>
          <w:p w14:paraId="448325BA" w14:textId="77777777" w:rsidR="00F007D9" w:rsidRPr="00A36501" w:rsidRDefault="00F007D9" w:rsidP="00F3745D">
            <w:pPr>
              <w:jc w:val="both"/>
              <w:rPr>
                <w:rFonts w:cs="Calibri"/>
                <w:b/>
              </w:rPr>
            </w:pPr>
            <w:r>
              <w:rPr>
                <w:rFonts w:cs="Calibri"/>
                <w:b/>
              </w:rPr>
              <w:t>T</w:t>
            </w:r>
            <w:r w:rsidRPr="00A36501">
              <w:rPr>
                <w:rFonts w:cs="Calibri"/>
                <w:b/>
              </w:rPr>
              <w:t>esis</w:t>
            </w:r>
            <w:r>
              <w:rPr>
                <w:rFonts w:cs="Calibri"/>
                <w:b/>
              </w:rPr>
              <w:t xml:space="preserve"> (</w:t>
            </w:r>
            <w:r w:rsidRPr="00A36501">
              <w:rPr>
                <w:rFonts w:cs="Calibri"/>
                <w:b/>
              </w:rPr>
              <w:t>Postura del autor en relación al tema</w:t>
            </w:r>
          </w:p>
        </w:tc>
        <w:tc>
          <w:tcPr>
            <w:tcW w:w="8668" w:type="dxa"/>
          </w:tcPr>
          <w:p w14:paraId="764B2A8E" w14:textId="77777777" w:rsidR="00F007D9" w:rsidRPr="00A36501" w:rsidRDefault="00F007D9" w:rsidP="00F3745D">
            <w:pPr>
              <w:jc w:val="both"/>
              <w:rPr>
                <w:rFonts w:cs="Calibri"/>
                <w:b/>
              </w:rPr>
            </w:pPr>
          </w:p>
          <w:p w14:paraId="3CAC8F8F" w14:textId="77777777" w:rsidR="00F007D9" w:rsidRPr="00A36501" w:rsidRDefault="00F007D9" w:rsidP="00F3745D">
            <w:pPr>
              <w:jc w:val="both"/>
              <w:rPr>
                <w:rFonts w:cs="Calibri"/>
                <w:b/>
              </w:rPr>
            </w:pPr>
          </w:p>
        </w:tc>
      </w:tr>
      <w:tr w:rsidR="009E742E" w:rsidRPr="00A36501" w14:paraId="2141DA07" w14:textId="77777777" w:rsidTr="00F3745D">
        <w:tc>
          <w:tcPr>
            <w:tcW w:w="2122" w:type="dxa"/>
          </w:tcPr>
          <w:p w14:paraId="45EAB80E" w14:textId="77777777" w:rsidR="009E742E" w:rsidRDefault="009E742E" w:rsidP="00F3745D">
            <w:pPr>
              <w:jc w:val="both"/>
              <w:rPr>
                <w:rFonts w:cs="Calibri"/>
                <w:b/>
              </w:rPr>
            </w:pPr>
            <w:r>
              <w:rPr>
                <w:rFonts w:cs="Calibri"/>
                <w:b/>
              </w:rPr>
              <w:t>Vocabulario (mínimo 3 conceptos)</w:t>
            </w:r>
          </w:p>
        </w:tc>
        <w:tc>
          <w:tcPr>
            <w:tcW w:w="8668" w:type="dxa"/>
          </w:tcPr>
          <w:p w14:paraId="58A3DC28" w14:textId="77777777" w:rsidR="009E742E" w:rsidRPr="00A36501" w:rsidRDefault="009E742E" w:rsidP="00F3745D">
            <w:pPr>
              <w:jc w:val="both"/>
              <w:rPr>
                <w:rFonts w:cs="Calibri"/>
                <w:b/>
              </w:rPr>
            </w:pPr>
          </w:p>
        </w:tc>
      </w:tr>
      <w:tr w:rsidR="00F007D9" w:rsidRPr="00A36501" w14:paraId="5C00BAA3" w14:textId="77777777" w:rsidTr="00F3745D">
        <w:tc>
          <w:tcPr>
            <w:tcW w:w="2122" w:type="dxa"/>
          </w:tcPr>
          <w:p w14:paraId="7655FCCE" w14:textId="77777777" w:rsidR="00F007D9" w:rsidRPr="00A36501" w:rsidRDefault="00F007D9" w:rsidP="00F3745D">
            <w:pPr>
              <w:jc w:val="both"/>
              <w:rPr>
                <w:rFonts w:cs="Calibri"/>
                <w:b/>
              </w:rPr>
            </w:pPr>
            <w:r w:rsidRPr="00A36501">
              <w:rPr>
                <w:rFonts w:cs="Calibri"/>
                <w:b/>
              </w:rPr>
              <w:t>Idea(s) central(es)</w:t>
            </w:r>
          </w:p>
        </w:tc>
        <w:tc>
          <w:tcPr>
            <w:tcW w:w="8668" w:type="dxa"/>
          </w:tcPr>
          <w:p w14:paraId="5BD068DD" w14:textId="77777777" w:rsidR="00F007D9" w:rsidRPr="00A36501" w:rsidRDefault="00F007D9" w:rsidP="00F3745D">
            <w:pPr>
              <w:jc w:val="both"/>
              <w:rPr>
                <w:rFonts w:cs="Calibri"/>
                <w:b/>
              </w:rPr>
            </w:pPr>
          </w:p>
          <w:p w14:paraId="6553D434" w14:textId="77777777" w:rsidR="00F007D9" w:rsidRPr="00A36501" w:rsidRDefault="00F007D9" w:rsidP="00F3745D">
            <w:pPr>
              <w:jc w:val="both"/>
              <w:rPr>
                <w:rFonts w:cs="Calibri"/>
                <w:b/>
              </w:rPr>
            </w:pPr>
          </w:p>
        </w:tc>
      </w:tr>
      <w:tr w:rsidR="00F007D9" w:rsidRPr="00A36501" w14:paraId="4773F4C4" w14:textId="77777777" w:rsidTr="00F3745D">
        <w:tc>
          <w:tcPr>
            <w:tcW w:w="2122" w:type="dxa"/>
          </w:tcPr>
          <w:p w14:paraId="2304E0B3" w14:textId="77777777" w:rsidR="00F007D9" w:rsidRPr="00A36501" w:rsidRDefault="00F007D9" w:rsidP="00F3745D">
            <w:pPr>
              <w:jc w:val="both"/>
              <w:rPr>
                <w:rFonts w:cs="Calibri"/>
                <w:b/>
              </w:rPr>
            </w:pPr>
            <w:r w:rsidRPr="00A36501">
              <w:rPr>
                <w:rFonts w:cs="Calibri"/>
                <w:b/>
              </w:rPr>
              <w:t>Ideas secundarias</w:t>
            </w:r>
          </w:p>
        </w:tc>
        <w:tc>
          <w:tcPr>
            <w:tcW w:w="8668" w:type="dxa"/>
          </w:tcPr>
          <w:p w14:paraId="0D2CF292" w14:textId="77777777" w:rsidR="00F007D9" w:rsidRPr="00A36501" w:rsidRDefault="00F007D9" w:rsidP="00F3745D">
            <w:pPr>
              <w:jc w:val="both"/>
              <w:rPr>
                <w:rFonts w:cs="Calibri"/>
                <w:b/>
              </w:rPr>
            </w:pPr>
          </w:p>
          <w:p w14:paraId="10627FB8" w14:textId="77777777" w:rsidR="00F007D9" w:rsidRPr="00A36501" w:rsidRDefault="00F007D9" w:rsidP="00F3745D">
            <w:pPr>
              <w:jc w:val="both"/>
              <w:rPr>
                <w:rFonts w:cs="Calibri"/>
                <w:b/>
              </w:rPr>
            </w:pPr>
          </w:p>
          <w:p w14:paraId="2DCA5D8F" w14:textId="77777777" w:rsidR="00F007D9" w:rsidRPr="00A36501" w:rsidRDefault="00F007D9" w:rsidP="00F3745D">
            <w:pPr>
              <w:jc w:val="both"/>
              <w:rPr>
                <w:rFonts w:cs="Calibri"/>
                <w:b/>
              </w:rPr>
            </w:pPr>
          </w:p>
        </w:tc>
      </w:tr>
      <w:tr w:rsidR="00F007D9" w:rsidRPr="00A36501" w14:paraId="659033B5" w14:textId="77777777" w:rsidTr="00F3745D">
        <w:tc>
          <w:tcPr>
            <w:tcW w:w="2122" w:type="dxa"/>
          </w:tcPr>
          <w:p w14:paraId="4681D76C" w14:textId="77777777" w:rsidR="00F007D9" w:rsidRPr="00A36501" w:rsidRDefault="00F007D9" w:rsidP="00F3745D">
            <w:pPr>
              <w:jc w:val="both"/>
              <w:rPr>
                <w:rFonts w:cs="Calibri"/>
                <w:b/>
              </w:rPr>
            </w:pPr>
            <w:r>
              <w:rPr>
                <w:rFonts w:cs="Calibri"/>
                <w:b/>
              </w:rPr>
              <w:t>Postura, apreciación y/o</w:t>
            </w:r>
            <w:r w:rsidRPr="00A36501">
              <w:rPr>
                <w:rFonts w:cs="Calibri"/>
                <w:b/>
              </w:rPr>
              <w:t xml:space="preserve"> crítica personal en relación al texto</w:t>
            </w:r>
          </w:p>
        </w:tc>
        <w:tc>
          <w:tcPr>
            <w:tcW w:w="8668" w:type="dxa"/>
          </w:tcPr>
          <w:p w14:paraId="7E322A5D" w14:textId="77777777" w:rsidR="00F007D9" w:rsidRPr="00A36501" w:rsidRDefault="00F007D9" w:rsidP="00F3745D">
            <w:pPr>
              <w:jc w:val="both"/>
              <w:rPr>
                <w:rFonts w:cs="Calibri"/>
                <w:b/>
              </w:rPr>
            </w:pPr>
          </w:p>
        </w:tc>
      </w:tr>
    </w:tbl>
    <w:p w14:paraId="681CA5C1" w14:textId="77777777" w:rsidR="00F007D9" w:rsidRDefault="00F007D9" w:rsidP="00F007D9">
      <w:pPr>
        <w:spacing w:beforeAutospacing="1" w:after="100" w:afterAutospacing="1" w:line="240" w:lineRule="auto"/>
        <w:jc w:val="both"/>
        <w:rPr>
          <w:noProof/>
          <w:lang w:eastAsia="es-CL"/>
        </w:rPr>
      </w:pPr>
    </w:p>
    <w:p w14:paraId="2E0FD8BF" w14:textId="77777777" w:rsidR="00F007D9" w:rsidRPr="003F3EE3" w:rsidRDefault="00F007D9" w:rsidP="00F007D9">
      <w:pPr>
        <w:spacing w:beforeAutospacing="1" w:after="100" w:afterAutospacing="1" w:line="240" w:lineRule="auto"/>
        <w:jc w:val="both"/>
        <w:rPr>
          <w:noProof/>
          <w:lang w:eastAsia="es-CL"/>
        </w:rPr>
      </w:pPr>
    </w:p>
    <w:sectPr w:rsidR="00F007D9" w:rsidRPr="003F3EE3" w:rsidSect="0032228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3A1CC" w14:textId="77777777" w:rsidR="0014376E" w:rsidRDefault="0014376E" w:rsidP="00322285">
      <w:pPr>
        <w:spacing w:after="0" w:line="240" w:lineRule="auto"/>
      </w:pPr>
      <w:r>
        <w:separator/>
      </w:r>
    </w:p>
  </w:endnote>
  <w:endnote w:type="continuationSeparator" w:id="0">
    <w:p w14:paraId="1BB65142" w14:textId="77777777" w:rsidR="0014376E" w:rsidRDefault="0014376E" w:rsidP="0032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HTF Book SC">
    <w:altName w:val="Calibri"/>
    <w:panose1 w:val="00000000000000000000"/>
    <w:charset w:val="00"/>
    <w:family w:val="swiss"/>
    <w:notTrueType/>
    <w:pitch w:val="default"/>
    <w:sig w:usb0="00000003" w:usb1="00000000" w:usb2="00000000" w:usb3="00000000" w:csb0="00000001" w:csb1="00000000"/>
  </w:font>
  <w:font w:name="MyriadPro-Light">
    <w:altName w:val="Cambria"/>
    <w:panose1 w:val="00000000000000000000"/>
    <w:charset w:val="00"/>
    <w:family w:val="roman"/>
    <w:notTrueType/>
    <w:pitch w:val="default"/>
  </w:font>
  <w:font w:name="Whitney HTF SC">
    <w:altName w:val="Whitney HTF S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C4A5B" w14:textId="77777777" w:rsidR="0014376E" w:rsidRDefault="0014376E" w:rsidP="00322285">
      <w:pPr>
        <w:spacing w:after="0" w:line="240" w:lineRule="auto"/>
      </w:pPr>
      <w:r>
        <w:separator/>
      </w:r>
    </w:p>
  </w:footnote>
  <w:footnote w:type="continuationSeparator" w:id="0">
    <w:p w14:paraId="794247DA" w14:textId="77777777" w:rsidR="0014376E" w:rsidRDefault="0014376E" w:rsidP="003222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4FE3"/>
    <w:multiLevelType w:val="hybridMultilevel"/>
    <w:tmpl w:val="2B72197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C2D43D8"/>
    <w:multiLevelType w:val="hybridMultilevel"/>
    <w:tmpl w:val="251032A0"/>
    <w:lvl w:ilvl="0" w:tplc="03A8A38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85"/>
    <w:rsid w:val="00006CC2"/>
    <w:rsid w:val="000E57AD"/>
    <w:rsid w:val="0014376E"/>
    <w:rsid w:val="001B0A4E"/>
    <w:rsid w:val="00217674"/>
    <w:rsid w:val="002D135C"/>
    <w:rsid w:val="00322285"/>
    <w:rsid w:val="003A109C"/>
    <w:rsid w:val="003B420E"/>
    <w:rsid w:val="00416DAB"/>
    <w:rsid w:val="0049338B"/>
    <w:rsid w:val="004A1E39"/>
    <w:rsid w:val="005F4908"/>
    <w:rsid w:val="00633E94"/>
    <w:rsid w:val="00745969"/>
    <w:rsid w:val="00904E47"/>
    <w:rsid w:val="009A0BE9"/>
    <w:rsid w:val="009E742E"/>
    <w:rsid w:val="00A618B4"/>
    <w:rsid w:val="00AA41E6"/>
    <w:rsid w:val="00C24F9F"/>
    <w:rsid w:val="00C936B4"/>
    <w:rsid w:val="00F007D9"/>
    <w:rsid w:val="00F04FD6"/>
    <w:rsid w:val="00FB0459"/>
    <w:rsid w:val="00FD7B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F6EA"/>
  <w15:chartTrackingRefBased/>
  <w15:docId w15:val="{702F30F9-CB2D-4814-BD50-741D6329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285"/>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22285"/>
    <w:pPr>
      <w:spacing w:after="0" w:line="240" w:lineRule="auto"/>
    </w:pPr>
    <w:rPr>
      <w:rFonts w:eastAsiaTheme="minorEastAsia"/>
      <w:lang w:val="es-MX" w:eastAsia="es-MX"/>
    </w:rPr>
  </w:style>
  <w:style w:type="character" w:styleId="Refdenotaalpie">
    <w:name w:val="footnote reference"/>
    <w:uiPriority w:val="99"/>
    <w:semiHidden/>
    <w:unhideWhenUsed/>
    <w:rsid w:val="00322285"/>
    <w:rPr>
      <w:vertAlign w:val="superscript"/>
    </w:rPr>
  </w:style>
  <w:style w:type="character" w:styleId="Hipervnculo">
    <w:name w:val="Hyperlink"/>
    <w:basedOn w:val="Fuentedeprrafopredeter"/>
    <w:uiPriority w:val="99"/>
    <w:unhideWhenUsed/>
    <w:rsid w:val="005F4908"/>
    <w:rPr>
      <w:color w:val="0563C1" w:themeColor="hyperlink"/>
      <w:u w:val="single"/>
    </w:rPr>
  </w:style>
  <w:style w:type="table" w:styleId="Tablaconcuadrcula">
    <w:name w:val="Table Grid"/>
    <w:basedOn w:val="Tablanormal"/>
    <w:uiPriority w:val="39"/>
    <w:rsid w:val="005F4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F4908"/>
    <w:pPr>
      <w:ind w:left="720"/>
      <w:contextualSpacing/>
    </w:pPr>
    <w:rPr>
      <w:rFonts w:ascii="Calibri" w:eastAsia="Calibri" w:hAnsi="Calibri" w:cs="Times New Roman"/>
      <w:lang w:val="es-CL" w:eastAsia="en-US"/>
    </w:rPr>
  </w:style>
  <w:style w:type="character" w:customStyle="1" w:styleId="SinespaciadoCar">
    <w:name w:val="Sin espaciado Car"/>
    <w:basedOn w:val="Fuentedeprrafopredeter"/>
    <w:link w:val="Sinespaciado"/>
    <w:uiPriority w:val="1"/>
    <w:rsid w:val="005F4908"/>
    <w:rPr>
      <w:rFonts w:eastAsiaTheme="minorEastAsia"/>
      <w:lang w:val="es-MX" w:eastAsia="es-MX"/>
    </w:rPr>
  </w:style>
  <w:style w:type="paragraph" w:styleId="NormalWeb">
    <w:name w:val="Normal (Web)"/>
    <w:basedOn w:val="Normal"/>
    <w:uiPriority w:val="99"/>
    <w:semiHidden/>
    <w:unhideWhenUsed/>
    <w:rsid w:val="005F4908"/>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Pa4">
    <w:name w:val="Pa4"/>
    <w:basedOn w:val="Normal"/>
    <w:next w:val="Normal"/>
    <w:uiPriority w:val="99"/>
    <w:rsid w:val="00F007D9"/>
    <w:pPr>
      <w:autoSpaceDE w:val="0"/>
      <w:autoSpaceDN w:val="0"/>
      <w:adjustRightInd w:val="0"/>
      <w:spacing w:after="0" w:line="201" w:lineRule="atLeast"/>
    </w:pPr>
    <w:rPr>
      <w:rFonts w:ascii="Whitney HTF Book SC" w:eastAsiaTheme="minorHAnsi" w:hAnsi="Whitney HTF Book SC"/>
      <w:sz w:val="24"/>
      <w:szCs w:val="24"/>
      <w:lang w:val="es-CL" w:eastAsia="en-US"/>
    </w:rPr>
  </w:style>
  <w:style w:type="character" w:customStyle="1" w:styleId="A6">
    <w:name w:val="A6"/>
    <w:uiPriority w:val="99"/>
    <w:rsid w:val="00F007D9"/>
    <w:rPr>
      <w:rFonts w:cs="Whitney HTF Book SC"/>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dio.uchile.cl/2014/12/24/tomas-moulian-la-conducta-del-consumo-desplaza-los-valores-de-los-seres-huma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Arévalo D.</dc:creator>
  <cp:keywords/>
  <dc:description/>
  <cp:lastModifiedBy>Francisca cañas rojas</cp:lastModifiedBy>
  <cp:revision>3</cp:revision>
  <dcterms:created xsi:type="dcterms:W3CDTF">2020-03-30T22:15:00Z</dcterms:created>
  <dcterms:modified xsi:type="dcterms:W3CDTF">2020-03-30T22:15:00Z</dcterms:modified>
</cp:coreProperties>
</file>