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0F3979">
        <w:rPr>
          <w:rFonts w:ascii="Candara" w:hAnsi="Candara"/>
        </w:rPr>
        <w:t>3° medio Austral</w:t>
      </w:r>
    </w:p>
    <w:p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0F3979">
        <w:rPr>
          <w:rFonts w:ascii="Candara" w:hAnsi="Candara"/>
        </w:rPr>
        <w:t>Lenguaje para le Educación superior</w:t>
      </w:r>
      <w:r w:rsidR="00B80DFA">
        <w:rPr>
          <w:rFonts w:ascii="Candara" w:hAnsi="Candara"/>
        </w:rPr>
        <w:t>/Leslie Baeza</w:t>
      </w:r>
      <w:bookmarkStart w:id="0" w:name="_GoBack"/>
      <w:bookmarkEnd w:id="0"/>
    </w:p>
    <w:p w:rsidR="000F3979" w:rsidRDefault="000F3979" w:rsidP="00936D8D">
      <w:pPr>
        <w:pStyle w:val="Sinespaciado"/>
        <w:rPr>
          <w:rFonts w:ascii="Candara" w:hAnsi="Candara"/>
        </w:rPr>
      </w:pPr>
    </w:p>
    <w:p w:rsidR="000F3979" w:rsidRPr="00936D8D" w:rsidRDefault="000F3979" w:rsidP="000F3979">
      <w:pPr>
        <w:pStyle w:val="Sinespaciado"/>
        <w:rPr>
          <w:rFonts w:ascii="Candara" w:hAnsi="Candara"/>
          <w:b/>
        </w:rPr>
      </w:pPr>
      <w:r w:rsidRPr="00936D8D">
        <w:rPr>
          <w:rFonts w:ascii="Candara" w:hAnsi="Candara"/>
        </w:rPr>
        <w:t>Semana del 16 al 20 de marzo</w:t>
      </w:r>
    </w:p>
    <w:p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89"/>
        <w:gridCol w:w="2097"/>
        <w:gridCol w:w="5874"/>
        <w:gridCol w:w="3756"/>
      </w:tblGrid>
      <w:tr w:rsidR="00936D8D" w:rsidRPr="00936D8D" w:rsidTr="00936D8D">
        <w:tc>
          <w:tcPr>
            <w:tcW w:w="988" w:type="pct"/>
          </w:tcPr>
          <w:p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936D8D">
        <w:tc>
          <w:tcPr>
            <w:tcW w:w="988" w:type="pct"/>
          </w:tcPr>
          <w:p w:rsidR="00936D8D" w:rsidRDefault="000F3979" w:rsidP="000F397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Nueva prueba de Transición a la Educación superior.</w:t>
            </w:r>
          </w:p>
          <w:p w:rsidR="00871F71" w:rsidRDefault="00871F71" w:rsidP="000F3979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Contenidos mínimos a evaluar.</w:t>
            </w:r>
          </w:p>
          <w:p w:rsidR="00B13033" w:rsidRPr="000F3979" w:rsidRDefault="00B13033" w:rsidP="000F3979">
            <w:pPr>
              <w:rPr>
                <w:rFonts w:ascii="Candara" w:hAnsi="Candara"/>
                <w:b/>
              </w:rPr>
            </w:pPr>
          </w:p>
        </w:tc>
        <w:tc>
          <w:tcPr>
            <w:tcW w:w="717" w:type="pct"/>
          </w:tcPr>
          <w:p w:rsidR="00936D8D" w:rsidRPr="00936D8D" w:rsidRDefault="00871F71" w:rsidP="00871F7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Elaboración de cuadro resumen.</w:t>
            </w:r>
          </w:p>
        </w:tc>
        <w:tc>
          <w:tcPr>
            <w:tcW w:w="2009" w:type="pct"/>
          </w:tcPr>
          <w:p w:rsidR="00936D8D" w:rsidRPr="00936D8D" w:rsidRDefault="000F3979" w:rsidP="000F3979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Temario de prueba de competencia lectora disponible en: </w:t>
            </w:r>
            <w:hyperlink r:id="rId5" w:history="1">
              <w:r>
                <w:rPr>
                  <w:rStyle w:val="Hipervnculo"/>
                </w:rPr>
                <w:t>https://psu.demre.cl/publicaciones/2021/2021-20-03-12-demre-temario-competencia-lectora</w:t>
              </w:r>
            </w:hyperlink>
          </w:p>
        </w:tc>
        <w:tc>
          <w:tcPr>
            <w:tcW w:w="1285" w:type="pct"/>
          </w:tcPr>
          <w:p w:rsidR="00936D8D" w:rsidRDefault="000F3979" w:rsidP="00871F7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En relación a los contenidos presentes en el temario: </w:t>
            </w:r>
            <w:r w:rsidRPr="000F3979">
              <w:rPr>
                <w:rFonts w:ascii="Candara" w:hAnsi="Candara"/>
                <w:b/>
              </w:rPr>
              <w:t>textos literarios (narración y drama), no literarios (expositivos y argumentativos) y de los M.M.C</w:t>
            </w:r>
            <w:r>
              <w:rPr>
                <w:rFonts w:ascii="Candara" w:hAnsi="Candara"/>
              </w:rPr>
              <w:t>., indica en un cuadro elaborado por ti, aquellos elementos o conceptos</w:t>
            </w:r>
            <w:r w:rsidR="00871F71">
              <w:rPr>
                <w:rFonts w:ascii="Candara" w:hAnsi="Candara"/>
              </w:rPr>
              <w:t>, que ahí se declaran, indicando con un ticket si manejas o recuerdas estos contenidos (</w:t>
            </w:r>
            <w:r w:rsidR="00871F71">
              <w:rPr>
                <w:rFonts w:ascii="MS Gothic" w:eastAsia="MS Gothic" w:hAnsi="MS Gothic" w:cs="MS Gothic" w:hint="eastAsia"/>
                <w:b/>
                <w:bCs/>
                <w:color w:val="222222"/>
                <w:shd w:val="clear" w:color="auto" w:fill="FFFFFF"/>
              </w:rPr>
              <w:t>✔</w:t>
            </w:r>
            <w:r w:rsidR="00871F71">
              <w:rPr>
                <w:rFonts w:ascii="Candara" w:hAnsi="Candara"/>
              </w:rPr>
              <w:t>) o con una cruz (</w:t>
            </w:r>
            <w:r w:rsidR="00871F71" w:rsidRPr="00871F71">
              <w:rPr>
                <w:rFonts w:ascii="Candara" w:hAnsi="Candara"/>
                <w:b/>
                <w:sz w:val="28"/>
                <w:szCs w:val="28"/>
              </w:rPr>
              <w:t>x</w:t>
            </w:r>
            <w:r w:rsidR="00871F71">
              <w:rPr>
                <w:rFonts w:ascii="Candara" w:hAnsi="Candara"/>
              </w:rPr>
              <w:t>) si no.</w:t>
            </w:r>
          </w:p>
          <w:p w:rsidR="00B13033" w:rsidRDefault="00B13033" w:rsidP="00871F71">
            <w:pPr>
              <w:jc w:val="both"/>
              <w:rPr>
                <w:rFonts w:ascii="Candara" w:hAnsi="Candara"/>
              </w:rPr>
            </w:pPr>
          </w:p>
          <w:p w:rsidR="00B13033" w:rsidRPr="00936D8D" w:rsidRDefault="00B13033" w:rsidP="00871F7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*La realización de la actividad de aprendizaje significará un incentivo (décimas) para la próxima evaluación.</w:t>
            </w:r>
          </w:p>
        </w:tc>
      </w:tr>
    </w:tbl>
    <w:p w:rsidR="00871F71" w:rsidRDefault="00871F71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Semana del 23 al 27 de marzo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89"/>
        <w:gridCol w:w="2097"/>
        <w:gridCol w:w="5874"/>
        <w:gridCol w:w="3756"/>
      </w:tblGrid>
      <w:tr w:rsidR="00936D8D" w:rsidRPr="00936D8D" w:rsidTr="00936D8D">
        <w:tc>
          <w:tcPr>
            <w:tcW w:w="988" w:type="pct"/>
          </w:tcPr>
          <w:p w:rsidR="00936D8D" w:rsidRPr="00936D8D" w:rsidRDefault="00936D8D" w:rsidP="002E09E0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7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936D8D">
        <w:tc>
          <w:tcPr>
            <w:tcW w:w="988" w:type="pct"/>
          </w:tcPr>
          <w:p w:rsidR="00936D8D" w:rsidRPr="00871F71" w:rsidRDefault="00871F71" w:rsidP="00871F71">
            <w:pPr>
              <w:jc w:val="both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Habilidades principales al comprender textos.</w:t>
            </w:r>
          </w:p>
        </w:tc>
        <w:tc>
          <w:tcPr>
            <w:tcW w:w="717" w:type="pct"/>
          </w:tcPr>
          <w:p w:rsidR="00936D8D" w:rsidRPr="00936D8D" w:rsidRDefault="00871F71" w:rsidP="00871F7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Elaboración de preguntas que </w:t>
            </w:r>
            <w:r>
              <w:rPr>
                <w:rFonts w:ascii="Candara" w:hAnsi="Candara"/>
              </w:rPr>
              <w:lastRenderedPageBreak/>
              <w:t>atiendan a habilidades específicas de lectura.</w:t>
            </w:r>
          </w:p>
        </w:tc>
        <w:tc>
          <w:tcPr>
            <w:tcW w:w="2009" w:type="pct"/>
          </w:tcPr>
          <w:p w:rsidR="00936D8D" w:rsidRDefault="00871F71" w:rsidP="00B13033">
            <w:pPr>
              <w:jc w:val="both"/>
            </w:pPr>
            <w:r>
              <w:rPr>
                <w:rFonts w:ascii="Candara" w:hAnsi="Candara"/>
              </w:rPr>
              <w:lastRenderedPageBreak/>
              <w:t xml:space="preserve">Lee el texto “Las dos caras de la ciencia” disponible en </w:t>
            </w:r>
            <w:hyperlink r:id="rId6" w:history="1">
              <w:r>
                <w:rPr>
                  <w:rStyle w:val="Hipervnculo"/>
                </w:rPr>
                <w:t>https://www.revistaciencias.unam.mx/pt/161-revistas/revista-</w:t>
              </w:r>
              <w:r>
                <w:rPr>
                  <w:rStyle w:val="Hipervnculo"/>
                </w:rPr>
                <w:lastRenderedPageBreak/>
                <w:t>ciencias-111-112/1419-las-dos-caras-de-la-ciencia.html</w:t>
              </w:r>
            </w:hyperlink>
          </w:p>
          <w:p w:rsidR="00B13033" w:rsidRDefault="00B13033" w:rsidP="00B13033">
            <w:pPr>
              <w:jc w:val="both"/>
              <w:rPr>
                <w:rFonts w:ascii="Candara" w:hAnsi="Candara"/>
              </w:rPr>
            </w:pPr>
          </w:p>
          <w:p w:rsidR="00B13033" w:rsidRPr="00936D8D" w:rsidRDefault="00B13033" w:rsidP="00B1303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Temario de prueba de competencia lectora disponible en: </w:t>
            </w:r>
            <w:hyperlink r:id="rId7" w:history="1">
              <w:r>
                <w:rPr>
                  <w:rStyle w:val="Hipervnculo"/>
                </w:rPr>
                <w:t>https://psu.demre.cl/publicaciones/2021/2021-20-03-12-demre-temario-competencia-lectora</w:t>
              </w:r>
            </w:hyperlink>
          </w:p>
        </w:tc>
        <w:tc>
          <w:tcPr>
            <w:tcW w:w="1285" w:type="pct"/>
          </w:tcPr>
          <w:p w:rsidR="00936D8D" w:rsidRDefault="00B13033" w:rsidP="00B1303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 xml:space="preserve">Crea una pregunta de alternativa única para cada habilidad declarada </w:t>
            </w:r>
            <w:r>
              <w:rPr>
                <w:rFonts w:ascii="Candara" w:hAnsi="Candara"/>
              </w:rPr>
              <w:lastRenderedPageBreak/>
              <w:t xml:space="preserve">en el temario: </w:t>
            </w:r>
            <w:r>
              <w:rPr>
                <w:rFonts w:ascii="Candara" w:hAnsi="Candara"/>
                <w:b/>
              </w:rPr>
              <w:t>Rastrear-localizar, relacionar-interpretar y evaluar-reflexionar</w:t>
            </w:r>
            <w:r>
              <w:rPr>
                <w:rFonts w:ascii="Candara" w:hAnsi="Candara"/>
              </w:rPr>
              <w:t>, considerando las descripciones que se presentan.</w:t>
            </w:r>
          </w:p>
          <w:p w:rsidR="00B13033" w:rsidRDefault="00B13033" w:rsidP="00B1303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Estas preguntas deben estar referidas a la comprensión del texto “Las dos caras de la ciencia”</w:t>
            </w:r>
          </w:p>
          <w:p w:rsidR="00B13033" w:rsidRDefault="00B13033" w:rsidP="00B1303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Puedes complementar este conocimiento realizando búsquedas en internet para comprender de mejor forma a qué se refiere cada habilidad.</w:t>
            </w:r>
          </w:p>
          <w:p w:rsidR="00B13033" w:rsidRDefault="00B13033" w:rsidP="00B1303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Recuerda que del error nace el aprendizaje más significativo.</w:t>
            </w:r>
          </w:p>
          <w:p w:rsidR="00B13033" w:rsidRDefault="00B13033" w:rsidP="00B13033">
            <w:pPr>
              <w:jc w:val="both"/>
              <w:rPr>
                <w:rFonts w:ascii="Candara" w:hAnsi="Candara"/>
              </w:rPr>
            </w:pPr>
          </w:p>
          <w:p w:rsidR="00B13033" w:rsidRPr="00B13033" w:rsidRDefault="00B13033" w:rsidP="00B13033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* La realización de la actividad de aprendizaje significará un incentivo (décimas) para la próxima evaluación.</w:t>
            </w:r>
          </w:p>
        </w:tc>
      </w:tr>
    </w:tbl>
    <w:p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lastRenderedPageBreak/>
        <w:t>La sala de computación estará disponible exclusivamente para trabajar en el aprendizaje remoto para el auto aprendizaje.</w:t>
      </w:r>
    </w:p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0F3979"/>
    <w:rsid w:val="001B5F17"/>
    <w:rsid w:val="002C47E0"/>
    <w:rsid w:val="003F5C66"/>
    <w:rsid w:val="004F28FD"/>
    <w:rsid w:val="006C28D3"/>
    <w:rsid w:val="007B149E"/>
    <w:rsid w:val="007F2E57"/>
    <w:rsid w:val="00871F71"/>
    <w:rsid w:val="008D6571"/>
    <w:rsid w:val="00936D8D"/>
    <w:rsid w:val="00A8525D"/>
    <w:rsid w:val="00B13033"/>
    <w:rsid w:val="00B80DFA"/>
    <w:rsid w:val="00C11E2F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9FF6D1-6192-438E-BF22-BB04355F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0F3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su.demre.cl/publicaciones/2021/2021-20-03-12-demre-temario-competencia-lector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vistaciencias.unam.mx/pt/161-revistas/revista-ciencias-111-112/1419-las-dos-caras-de-la-ciencia.html" TargetMode="External"/><Relationship Id="rId5" Type="http://schemas.openxmlformats.org/officeDocument/2006/relationships/hyperlink" Target="https://psu.demre.cl/publicaciones/2021/2021-20-03-12-demre-temario-competencia-lectora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2020-03-17T23:16:00Z</dcterms:created>
  <dcterms:modified xsi:type="dcterms:W3CDTF">2020-03-17T23:16:00Z</dcterms:modified>
</cp:coreProperties>
</file>