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D678C5" w14:textId="77777777" w:rsidR="00C11E2F" w:rsidRPr="00936D8D" w:rsidRDefault="00C11E2F">
      <w:pPr>
        <w:rPr>
          <w:rFonts w:ascii="Candara" w:hAnsi="Candara"/>
        </w:rPr>
      </w:pPr>
      <w:r w:rsidRPr="00936D8D">
        <w:rPr>
          <w:rFonts w:ascii="Candara" w:hAnsi="Candara"/>
          <w:noProof/>
          <w:sz w:val="20"/>
          <w:szCs w:val="20"/>
          <w:lang w:val="es-ES" w:eastAsia="es-ES"/>
        </w:rPr>
        <w:drawing>
          <wp:anchor distT="0" distB="0" distL="114300" distR="114300" simplePos="0" relativeHeight="251659264" behindDoc="0" locked="0" layoutInCell="1" allowOverlap="1" wp14:anchorId="56E1628D" wp14:editId="1F8E9570">
            <wp:simplePos x="0" y="0"/>
            <wp:positionH relativeFrom="column">
              <wp:posOffset>-95250</wp:posOffset>
            </wp:positionH>
            <wp:positionV relativeFrom="paragraph">
              <wp:posOffset>-161290</wp:posOffset>
            </wp:positionV>
            <wp:extent cx="1831975" cy="646430"/>
            <wp:effectExtent l="0" t="0" r="0" b="1270"/>
            <wp:wrapSquare wrapText="bothSides"/>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olon blanco y negr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31975" cy="646430"/>
                    </a:xfrm>
                    <a:prstGeom prst="rect">
                      <a:avLst/>
                    </a:prstGeom>
                  </pic:spPr>
                </pic:pic>
              </a:graphicData>
            </a:graphic>
            <wp14:sizeRelH relativeFrom="page">
              <wp14:pctWidth>0</wp14:pctWidth>
            </wp14:sizeRelH>
            <wp14:sizeRelV relativeFrom="page">
              <wp14:pctHeight>0</wp14:pctHeight>
            </wp14:sizeRelV>
          </wp:anchor>
        </w:drawing>
      </w:r>
    </w:p>
    <w:p w14:paraId="3EE3BCBD" w14:textId="77777777" w:rsidR="00C11E2F" w:rsidRPr="00936D8D" w:rsidRDefault="00C11E2F" w:rsidP="00C11E2F">
      <w:pPr>
        <w:pStyle w:val="Puesto"/>
        <w:jc w:val="right"/>
        <w:rPr>
          <w:rFonts w:ascii="Candara" w:hAnsi="Candara"/>
        </w:rPr>
      </w:pPr>
      <w:r w:rsidRPr="00936D8D">
        <w:rPr>
          <w:rFonts w:ascii="Candara" w:hAnsi="Candara"/>
        </w:rPr>
        <w:t>Ruta de autoaprendizaje</w:t>
      </w:r>
    </w:p>
    <w:p w14:paraId="41CC67B7" w14:textId="59A7819B" w:rsidR="001B5F17" w:rsidRPr="00936D8D" w:rsidRDefault="001B5F17" w:rsidP="003F5C66">
      <w:pPr>
        <w:pStyle w:val="Sinespaciado"/>
        <w:jc w:val="right"/>
        <w:rPr>
          <w:rFonts w:ascii="Candara" w:hAnsi="Candara"/>
          <w:b/>
        </w:rPr>
      </w:pPr>
      <w:r w:rsidRPr="00936D8D">
        <w:rPr>
          <w:rFonts w:ascii="Candara" w:hAnsi="Candara"/>
          <w:b/>
        </w:rPr>
        <w:t>Plan de aprendizaje remoto</w:t>
      </w:r>
    </w:p>
    <w:p w14:paraId="59B3C09B" w14:textId="77777777" w:rsidR="00936D8D" w:rsidRPr="00936D8D" w:rsidRDefault="002C47E0" w:rsidP="00936D8D">
      <w:pPr>
        <w:pStyle w:val="Sinespaciado"/>
        <w:jc w:val="right"/>
        <w:rPr>
          <w:rFonts w:ascii="Candara" w:hAnsi="Candara"/>
          <w:b/>
        </w:rPr>
      </w:pPr>
      <w:r w:rsidRPr="00936D8D">
        <w:rPr>
          <w:rFonts w:ascii="Candara" w:hAnsi="Candara"/>
          <w:b/>
        </w:rPr>
        <w:t xml:space="preserve"> </w:t>
      </w:r>
      <w:r w:rsidR="00C11E2F" w:rsidRPr="00936D8D">
        <w:rPr>
          <w:rFonts w:ascii="Candara" w:hAnsi="Candara"/>
          <w:b/>
        </w:rPr>
        <w:t>(En tiempos de covid-19)</w:t>
      </w:r>
    </w:p>
    <w:p w14:paraId="5FF0CE14" w14:textId="04857D15" w:rsidR="00C11E2F" w:rsidRPr="00417554" w:rsidRDefault="00DA29CB" w:rsidP="00936D8D">
      <w:pPr>
        <w:pStyle w:val="Sinespaciado"/>
        <w:rPr>
          <w:rFonts w:ascii="Candara" w:hAnsi="Candara"/>
        </w:rPr>
      </w:pPr>
      <w:r>
        <w:rPr>
          <w:rFonts w:ascii="Candara" w:hAnsi="Candara"/>
        </w:rPr>
        <w:t>Semana de: 26</w:t>
      </w:r>
      <w:bookmarkStart w:id="0" w:name="_GoBack"/>
      <w:bookmarkEnd w:id="0"/>
      <w:r w:rsidR="00417554" w:rsidRPr="00417554">
        <w:rPr>
          <w:rFonts w:ascii="Candara" w:hAnsi="Candara"/>
        </w:rPr>
        <w:t xml:space="preserve"> al 30 de marzo</w:t>
      </w:r>
    </w:p>
    <w:p w14:paraId="341EB1F4" w14:textId="701762B7" w:rsidR="002C47E0" w:rsidRPr="00936D8D" w:rsidRDefault="00211FD7" w:rsidP="00936D8D">
      <w:pPr>
        <w:pStyle w:val="Sinespaciado"/>
        <w:rPr>
          <w:rFonts w:ascii="Candara" w:hAnsi="Candara"/>
        </w:rPr>
      </w:pPr>
      <w:r>
        <w:rPr>
          <w:rFonts w:ascii="Candara" w:hAnsi="Candara"/>
        </w:rPr>
        <w:t>Curso: 7° Básico</w:t>
      </w:r>
    </w:p>
    <w:p w14:paraId="70E1369C" w14:textId="3159CF0C" w:rsidR="00487409" w:rsidRDefault="00936D8D" w:rsidP="00936D8D">
      <w:pPr>
        <w:pStyle w:val="Sinespaciado"/>
        <w:rPr>
          <w:rFonts w:ascii="Candara" w:hAnsi="Candara"/>
        </w:rPr>
      </w:pPr>
      <w:r w:rsidRPr="00936D8D">
        <w:rPr>
          <w:rFonts w:ascii="Candara" w:hAnsi="Candara"/>
        </w:rPr>
        <w:t>Asignatura</w:t>
      </w:r>
      <w:r w:rsidR="007F2E57" w:rsidRPr="00936D8D">
        <w:rPr>
          <w:rFonts w:ascii="Candara" w:hAnsi="Candara"/>
        </w:rPr>
        <w:t xml:space="preserve">: </w:t>
      </w:r>
      <w:r w:rsidR="00417554">
        <w:rPr>
          <w:rFonts w:ascii="Candara" w:hAnsi="Candara"/>
        </w:rPr>
        <w:t xml:space="preserve">Artes visuales/ </w:t>
      </w:r>
      <w:r w:rsidR="00487409">
        <w:rPr>
          <w:rFonts w:ascii="Candara" w:hAnsi="Candara"/>
        </w:rPr>
        <w:t xml:space="preserve">Profesor: Rodrigo Gallardo </w:t>
      </w:r>
      <w:proofErr w:type="spellStart"/>
      <w:r w:rsidR="00487409">
        <w:rPr>
          <w:rFonts w:ascii="Candara" w:hAnsi="Candara"/>
        </w:rPr>
        <w:t>Collao</w:t>
      </w:r>
      <w:proofErr w:type="spellEnd"/>
    </w:p>
    <w:p w14:paraId="73CBAFEA" w14:textId="77777777" w:rsidR="007F2E57" w:rsidRPr="00936D8D" w:rsidRDefault="007F2E57" w:rsidP="00936D8D">
      <w:pPr>
        <w:pStyle w:val="Sinespaciado"/>
        <w:rPr>
          <w:rFonts w:ascii="Candara" w:hAnsi="Candara"/>
        </w:rPr>
      </w:pPr>
    </w:p>
    <w:tbl>
      <w:tblPr>
        <w:tblStyle w:val="Tablaconcuadrcula"/>
        <w:tblW w:w="5000" w:type="pct"/>
        <w:tblLayout w:type="fixed"/>
        <w:tblLook w:val="04A0" w:firstRow="1" w:lastRow="0" w:firstColumn="1" w:lastColumn="0" w:noHBand="0" w:noVBand="1"/>
      </w:tblPr>
      <w:tblGrid>
        <w:gridCol w:w="2619"/>
        <w:gridCol w:w="5163"/>
        <w:gridCol w:w="3488"/>
        <w:gridCol w:w="3120"/>
      </w:tblGrid>
      <w:tr w:rsidR="00936D8D" w:rsidRPr="00936D8D" w14:paraId="568CE4F8" w14:textId="77777777" w:rsidTr="00417554">
        <w:tc>
          <w:tcPr>
            <w:tcW w:w="910" w:type="pct"/>
          </w:tcPr>
          <w:p w14:paraId="05A3D0DF" w14:textId="77777777" w:rsidR="00936D8D" w:rsidRDefault="00936D8D" w:rsidP="006C28D3">
            <w:pPr>
              <w:rPr>
                <w:rFonts w:ascii="Candara" w:hAnsi="Candara"/>
              </w:rPr>
            </w:pPr>
            <w:r w:rsidRPr="00936D8D">
              <w:rPr>
                <w:rFonts w:ascii="Candara" w:hAnsi="Candara"/>
              </w:rPr>
              <w:t>Temas/contenidos/Unidad</w:t>
            </w:r>
          </w:p>
          <w:p w14:paraId="7890B753" w14:textId="77777777" w:rsidR="00211FD7" w:rsidRDefault="00211FD7" w:rsidP="006C28D3">
            <w:pPr>
              <w:rPr>
                <w:rFonts w:ascii="Candara" w:hAnsi="Candara"/>
              </w:rPr>
            </w:pPr>
          </w:p>
          <w:p w14:paraId="6828A6D5" w14:textId="77777777" w:rsidR="00211FD7" w:rsidRPr="00936D8D" w:rsidRDefault="00211FD7" w:rsidP="006C28D3">
            <w:pPr>
              <w:rPr>
                <w:rFonts w:ascii="Candara" w:hAnsi="Candara"/>
              </w:rPr>
            </w:pPr>
          </w:p>
        </w:tc>
        <w:tc>
          <w:tcPr>
            <w:tcW w:w="1794" w:type="pct"/>
          </w:tcPr>
          <w:p w14:paraId="7A9518E9" w14:textId="77777777" w:rsidR="00936D8D" w:rsidRPr="00936D8D" w:rsidRDefault="00936D8D" w:rsidP="00487409">
            <w:pPr>
              <w:jc w:val="center"/>
              <w:rPr>
                <w:rFonts w:ascii="Candara" w:hAnsi="Candara"/>
              </w:rPr>
            </w:pPr>
            <w:r w:rsidRPr="00936D8D">
              <w:rPr>
                <w:rFonts w:ascii="Candara" w:hAnsi="Candara"/>
              </w:rPr>
              <w:t>Tipo de actividad</w:t>
            </w:r>
          </w:p>
        </w:tc>
        <w:tc>
          <w:tcPr>
            <w:tcW w:w="1212" w:type="pct"/>
          </w:tcPr>
          <w:p w14:paraId="44E99330" w14:textId="1B0AA312" w:rsidR="00936D8D" w:rsidRPr="00936D8D" w:rsidRDefault="00936D8D" w:rsidP="00487409">
            <w:pPr>
              <w:jc w:val="center"/>
              <w:rPr>
                <w:rFonts w:ascii="Candara" w:hAnsi="Candara"/>
              </w:rPr>
            </w:pPr>
            <w:r w:rsidRPr="00936D8D">
              <w:rPr>
                <w:rFonts w:ascii="Candara" w:hAnsi="Candara"/>
              </w:rPr>
              <w:t>Recurso para realizar la actividad.</w:t>
            </w:r>
          </w:p>
          <w:p w14:paraId="4FC06BAF" w14:textId="77777777" w:rsidR="00936D8D" w:rsidRPr="00936D8D" w:rsidRDefault="00936D8D" w:rsidP="00487409">
            <w:pPr>
              <w:jc w:val="center"/>
              <w:rPr>
                <w:rFonts w:ascii="Candara" w:hAnsi="Candara"/>
              </w:rPr>
            </w:pPr>
            <w:r w:rsidRPr="00936D8D">
              <w:rPr>
                <w:rFonts w:ascii="Candara" w:hAnsi="Candara"/>
              </w:rPr>
              <w:t>Link textos de estudio digitales</w:t>
            </w:r>
          </w:p>
          <w:p w14:paraId="46114B3E" w14:textId="7F2190B5" w:rsidR="00936D8D" w:rsidRPr="00936D8D" w:rsidRDefault="00936D8D" w:rsidP="00417554">
            <w:pPr>
              <w:jc w:val="center"/>
              <w:rPr>
                <w:rFonts w:ascii="Candara" w:hAnsi="Candara"/>
              </w:rPr>
            </w:pPr>
            <w:r w:rsidRPr="00936D8D">
              <w:rPr>
                <w:rFonts w:ascii="Candara" w:hAnsi="Candara"/>
              </w:rPr>
              <w:t>Páginas web</w:t>
            </w:r>
          </w:p>
        </w:tc>
        <w:tc>
          <w:tcPr>
            <w:tcW w:w="1084" w:type="pct"/>
          </w:tcPr>
          <w:p w14:paraId="20805D25" w14:textId="77777777" w:rsidR="00936D8D" w:rsidRPr="00936D8D" w:rsidRDefault="00936D8D" w:rsidP="00487409">
            <w:pPr>
              <w:jc w:val="center"/>
              <w:rPr>
                <w:rFonts w:ascii="Candara" w:hAnsi="Candara"/>
              </w:rPr>
            </w:pPr>
            <w:r w:rsidRPr="00936D8D">
              <w:rPr>
                <w:rFonts w:ascii="Candara" w:hAnsi="Candara"/>
              </w:rPr>
              <w:t>Sistema de Evaluación formativa</w:t>
            </w:r>
          </w:p>
          <w:p w14:paraId="77822330" w14:textId="021EB033" w:rsidR="00936D8D" w:rsidRPr="00936D8D" w:rsidRDefault="00936D8D" w:rsidP="00487409">
            <w:pPr>
              <w:jc w:val="center"/>
              <w:rPr>
                <w:rFonts w:ascii="Candara" w:hAnsi="Candara"/>
              </w:rPr>
            </w:pPr>
            <w:r w:rsidRPr="00936D8D">
              <w:rPr>
                <w:rFonts w:ascii="Candara" w:hAnsi="Candara"/>
              </w:rPr>
              <w:t>(al retorno a clases)</w:t>
            </w:r>
          </w:p>
        </w:tc>
      </w:tr>
      <w:tr w:rsidR="00211FD7" w:rsidRPr="00936D8D" w14:paraId="726C5E1C" w14:textId="77777777" w:rsidTr="00417554">
        <w:tc>
          <w:tcPr>
            <w:tcW w:w="910" w:type="pct"/>
          </w:tcPr>
          <w:p w14:paraId="6CD46DEB" w14:textId="2756A3B9" w:rsidR="00211FD7" w:rsidRPr="00211FD7" w:rsidRDefault="00211FD7" w:rsidP="006C28D3">
            <w:pPr>
              <w:rPr>
                <w:rFonts w:ascii="Candara" w:hAnsi="Candara"/>
              </w:rPr>
            </w:pPr>
            <w:r>
              <w:rPr>
                <w:rFonts w:ascii="Candara" w:hAnsi="Candara"/>
              </w:rPr>
              <w:t xml:space="preserve">Unidad  </w:t>
            </w:r>
            <w:r>
              <w:rPr>
                <w:rFonts w:ascii="Candara" w:hAnsi="Candara"/>
                <w:sz w:val="28"/>
                <w:szCs w:val="28"/>
              </w:rPr>
              <w:t xml:space="preserve">1: </w:t>
            </w:r>
            <w:r>
              <w:rPr>
                <w:rFonts w:ascii="Candara" w:hAnsi="Candara"/>
              </w:rPr>
              <w:t>C</w:t>
            </w:r>
            <w:r w:rsidR="00F04E41">
              <w:rPr>
                <w:rFonts w:ascii="Candara" w:hAnsi="Candara"/>
              </w:rPr>
              <w:t>reación en el plano y diversidad cultural.</w:t>
            </w:r>
          </w:p>
        </w:tc>
        <w:tc>
          <w:tcPr>
            <w:tcW w:w="1794" w:type="pct"/>
          </w:tcPr>
          <w:p w14:paraId="768B1B83" w14:textId="3775F4A9" w:rsidR="00211FD7" w:rsidRDefault="00F04E41" w:rsidP="00F04E41">
            <w:pPr>
              <w:rPr>
                <w:rFonts w:ascii="Candara" w:hAnsi="Candara"/>
              </w:rPr>
            </w:pPr>
            <w:r>
              <w:rPr>
                <w:rFonts w:ascii="Candara" w:hAnsi="Candara"/>
              </w:rPr>
              <w:t>Crear trabajos visuales a partir de interese personales, experimentando con materiales en dibujo, técnica a ocupar COLLAGE.</w:t>
            </w:r>
          </w:p>
          <w:p w14:paraId="3929EC76" w14:textId="77777777" w:rsidR="00F04E41" w:rsidRDefault="00F04E41" w:rsidP="00F04E41">
            <w:pPr>
              <w:rPr>
                <w:rFonts w:ascii="Candara" w:hAnsi="Candara"/>
              </w:rPr>
            </w:pPr>
          </w:p>
          <w:p w14:paraId="3B332EED" w14:textId="77777777" w:rsidR="00F04E41" w:rsidRDefault="00F04E41" w:rsidP="00F04E41">
            <w:pPr>
              <w:rPr>
                <w:rFonts w:ascii="Candara" w:hAnsi="Candara"/>
              </w:rPr>
            </w:pPr>
            <w:r>
              <w:rPr>
                <w:rFonts w:ascii="Candara" w:hAnsi="Candara"/>
              </w:rPr>
              <w:t>- Explorar y crear obras con diferentes tipos de materiales (recortes de revistas,  papel lustre).</w:t>
            </w:r>
          </w:p>
          <w:p w14:paraId="3D62AAA1" w14:textId="77777777" w:rsidR="00F04E41" w:rsidRDefault="00F04E41" w:rsidP="00F04E41">
            <w:pPr>
              <w:rPr>
                <w:rFonts w:ascii="Candara" w:hAnsi="Candara"/>
              </w:rPr>
            </w:pPr>
          </w:p>
          <w:p w14:paraId="65610416" w14:textId="77777777" w:rsidR="00F04E41" w:rsidRDefault="00F04E41" w:rsidP="00F04E41">
            <w:pPr>
              <w:rPr>
                <w:rFonts w:ascii="Candara" w:hAnsi="Candara"/>
              </w:rPr>
            </w:pPr>
            <w:r>
              <w:rPr>
                <w:rFonts w:ascii="Candara" w:hAnsi="Candara"/>
              </w:rPr>
              <w:t>- Observan diferentes tipos de obras creadas con la técnica del collage.</w:t>
            </w:r>
          </w:p>
          <w:p w14:paraId="3ABEAE33" w14:textId="77777777" w:rsidR="008E78FC" w:rsidRDefault="008E78FC" w:rsidP="00F04E41">
            <w:pPr>
              <w:rPr>
                <w:rFonts w:ascii="Candara" w:hAnsi="Candara"/>
              </w:rPr>
            </w:pPr>
          </w:p>
          <w:p w14:paraId="402DA78E" w14:textId="29C1D03E" w:rsidR="008E78FC" w:rsidRDefault="008E78FC" w:rsidP="00F04E41">
            <w:pPr>
              <w:rPr>
                <w:rFonts w:ascii="Candara" w:hAnsi="Candara"/>
              </w:rPr>
            </w:pPr>
            <w:r>
              <w:rPr>
                <w:rFonts w:ascii="Candara" w:hAnsi="Candara"/>
              </w:rPr>
              <w:t xml:space="preserve">- Crean su propia composición utilizando el collage como elemento principal, </w:t>
            </w:r>
            <w:r w:rsidR="00CF20F9">
              <w:rPr>
                <w:rFonts w:ascii="Candara" w:hAnsi="Candara"/>
              </w:rPr>
              <w:t>la temática a ocupar es libre.</w:t>
            </w:r>
          </w:p>
          <w:p w14:paraId="48A7BCDD" w14:textId="77777777" w:rsidR="00CF20F9" w:rsidRDefault="00CF20F9" w:rsidP="00F04E41">
            <w:pPr>
              <w:rPr>
                <w:rFonts w:ascii="Candara" w:hAnsi="Candara"/>
              </w:rPr>
            </w:pPr>
          </w:p>
          <w:p w14:paraId="737DAC82" w14:textId="6EEA50EC" w:rsidR="00CF20F9" w:rsidRDefault="00CF20F9" w:rsidP="00F04E41">
            <w:pPr>
              <w:rPr>
                <w:rFonts w:ascii="Candara" w:hAnsi="Candara"/>
              </w:rPr>
            </w:pPr>
            <w:r>
              <w:rPr>
                <w:rFonts w:ascii="Candara" w:hAnsi="Candara"/>
              </w:rPr>
              <w:t>- Deben realizar un dibujo previo, como guía para la composición final.</w:t>
            </w:r>
          </w:p>
          <w:p w14:paraId="32233A39" w14:textId="77777777" w:rsidR="00CF20F9" w:rsidRDefault="00CF20F9" w:rsidP="00F04E41">
            <w:pPr>
              <w:rPr>
                <w:rFonts w:ascii="Candara" w:hAnsi="Candara"/>
              </w:rPr>
            </w:pPr>
          </w:p>
          <w:p w14:paraId="2E2F58E2" w14:textId="1B0E361B" w:rsidR="00CF20F9" w:rsidRDefault="00CF20F9" w:rsidP="00F04E41">
            <w:pPr>
              <w:rPr>
                <w:rFonts w:ascii="Candara" w:hAnsi="Candara"/>
              </w:rPr>
            </w:pPr>
            <w:r>
              <w:rPr>
                <w:rFonts w:ascii="Candara" w:hAnsi="Candara"/>
              </w:rPr>
              <w:t>- Comienzan con el proceso de recortado y pegado de los elementos  que componen la obra, para finalizar con los detalles hechos con plumones finos, solo si lo requiere la composición. El uso de los plumones finos es opcional, estos permiten una mejor definición de los detalles.</w:t>
            </w:r>
          </w:p>
          <w:p w14:paraId="2C89C9D5" w14:textId="0FEE9090" w:rsidR="008E78FC" w:rsidRPr="00936D8D" w:rsidRDefault="008E78FC" w:rsidP="00F04E41">
            <w:pPr>
              <w:rPr>
                <w:rFonts w:ascii="Candara" w:hAnsi="Candara"/>
              </w:rPr>
            </w:pPr>
          </w:p>
        </w:tc>
        <w:tc>
          <w:tcPr>
            <w:tcW w:w="1212" w:type="pct"/>
          </w:tcPr>
          <w:p w14:paraId="2989AC95" w14:textId="77777777" w:rsidR="00211FD7" w:rsidRDefault="008E78FC" w:rsidP="008E78FC">
            <w:pPr>
              <w:rPr>
                <w:rFonts w:ascii="Candara" w:hAnsi="Candara"/>
              </w:rPr>
            </w:pPr>
            <w:r>
              <w:rPr>
                <w:rFonts w:ascii="Candara" w:hAnsi="Candara"/>
              </w:rPr>
              <w:t>- Historia del collage.</w:t>
            </w:r>
          </w:p>
          <w:p w14:paraId="62756877" w14:textId="77777777" w:rsidR="008E78FC" w:rsidRDefault="00DA29CB" w:rsidP="008E78FC">
            <w:hyperlink r:id="rId6" w:history="1">
              <w:r w:rsidR="008E78FC">
                <w:rPr>
                  <w:rStyle w:val="Hipervnculo"/>
                </w:rPr>
                <w:t>https://www.ilustraciology.com/historia-del-collage-en-el-arte/</w:t>
              </w:r>
            </w:hyperlink>
          </w:p>
          <w:p w14:paraId="4D358F7F" w14:textId="77777777" w:rsidR="008E78FC" w:rsidRDefault="008E78FC" w:rsidP="008E78FC"/>
          <w:p w14:paraId="32B078D6" w14:textId="4E374E2B" w:rsidR="008E78FC" w:rsidRDefault="008E78FC" w:rsidP="008E78FC">
            <w:r>
              <w:t>- Ejemplo de collage:</w:t>
            </w:r>
          </w:p>
          <w:p w14:paraId="0DC48E3B" w14:textId="77777777" w:rsidR="008E78FC" w:rsidRDefault="00DA29CB" w:rsidP="008E78FC">
            <w:hyperlink r:id="rId7" w:history="1">
              <w:r w:rsidR="008E78FC">
                <w:rPr>
                  <w:rStyle w:val="Hipervnculo"/>
                </w:rPr>
                <w:t>https://www.construccion-manualidades.com/2018/10/arte-con-collage-y-materiales-reciclados.html</w:t>
              </w:r>
            </w:hyperlink>
          </w:p>
          <w:p w14:paraId="489129D3" w14:textId="77777777" w:rsidR="008E78FC" w:rsidRDefault="008E78FC" w:rsidP="008E78FC"/>
          <w:p w14:paraId="49184EFD" w14:textId="6368DB08" w:rsidR="008E78FC" w:rsidRDefault="00CF20F9" w:rsidP="008E78FC">
            <w:r>
              <w:t>- V</w:t>
            </w:r>
            <w:r w:rsidR="008E78FC">
              <w:t>ideo explicativo de la técnica básica del collage:</w:t>
            </w:r>
          </w:p>
          <w:p w14:paraId="7E8B8CC3" w14:textId="1A62BE7E" w:rsidR="008E78FC" w:rsidRDefault="00DA29CB" w:rsidP="008E78FC">
            <w:hyperlink r:id="rId8" w:history="1">
              <w:r w:rsidR="008E78FC">
                <w:rPr>
                  <w:rStyle w:val="Hipervnculo"/>
                </w:rPr>
                <w:t>https://www.youtube.com/watch?v=jWjmVYNPFQo</w:t>
              </w:r>
            </w:hyperlink>
          </w:p>
          <w:p w14:paraId="5932A3B7" w14:textId="77777777" w:rsidR="008E78FC" w:rsidRDefault="008E78FC" w:rsidP="008E78FC"/>
          <w:p w14:paraId="06BF8950" w14:textId="77777777" w:rsidR="008E78FC" w:rsidRDefault="008E78FC" w:rsidP="008E78FC"/>
          <w:p w14:paraId="3D10B4CA" w14:textId="0C2380FE" w:rsidR="008E78FC" w:rsidRPr="00936D8D" w:rsidRDefault="008E78FC" w:rsidP="008E78FC">
            <w:pPr>
              <w:rPr>
                <w:rFonts w:ascii="Candara" w:hAnsi="Candara"/>
              </w:rPr>
            </w:pPr>
          </w:p>
        </w:tc>
        <w:tc>
          <w:tcPr>
            <w:tcW w:w="1084" w:type="pct"/>
          </w:tcPr>
          <w:p w14:paraId="2292B0F4" w14:textId="5FB7325B" w:rsidR="00487409" w:rsidRDefault="00487409" w:rsidP="00487409">
            <w:pPr>
              <w:rPr>
                <w:rFonts w:ascii="Candara" w:hAnsi="Candara"/>
              </w:rPr>
            </w:pPr>
            <w:r>
              <w:rPr>
                <w:rFonts w:ascii="Candara" w:hAnsi="Candara"/>
              </w:rPr>
              <w:t xml:space="preserve">Evaluación por: </w:t>
            </w:r>
          </w:p>
          <w:p w14:paraId="1213B057" w14:textId="77777777" w:rsidR="00487409" w:rsidRDefault="00487409" w:rsidP="00487409">
            <w:pPr>
              <w:rPr>
                <w:rFonts w:ascii="Candara" w:hAnsi="Candara"/>
              </w:rPr>
            </w:pPr>
          </w:p>
          <w:p w14:paraId="49D5D0F5" w14:textId="790DDF3E" w:rsidR="00211FD7" w:rsidRDefault="00487409" w:rsidP="00487409">
            <w:pPr>
              <w:rPr>
                <w:rFonts w:ascii="Candara" w:hAnsi="Candara"/>
              </w:rPr>
            </w:pPr>
            <w:r>
              <w:rPr>
                <w:rFonts w:ascii="Candara" w:hAnsi="Candara"/>
              </w:rPr>
              <w:t>- Trabajo terminado.</w:t>
            </w:r>
          </w:p>
          <w:p w14:paraId="53BC83AF" w14:textId="77777777" w:rsidR="00487409" w:rsidRDefault="00487409" w:rsidP="00487409">
            <w:pPr>
              <w:rPr>
                <w:rFonts w:ascii="Candara" w:hAnsi="Candara"/>
              </w:rPr>
            </w:pPr>
          </w:p>
          <w:p w14:paraId="5BA3CED2" w14:textId="5946194E" w:rsidR="00487409" w:rsidRDefault="00487409" w:rsidP="00487409">
            <w:pPr>
              <w:rPr>
                <w:rFonts w:ascii="Candara" w:hAnsi="Candara"/>
              </w:rPr>
            </w:pPr>
            <w:r>
              <w:rPr>
                <w:rFonts w:ascii="Candara" w:hAnsi="Candara"/>
              </w:rPr>
              <w:t>- Utilizan correctamente la técnica del collage.</w:t>
            </w:r>
          </w:p>
          <w:p w14:paraId="0214A7A5" w14:textId="77777777" w:rsidR="00487409" w:rsidRDefault="00487409" w:rsidP="00487409">
            <w:pPr>
              <w:rPr>
                <w:rFonts w:ascii="Candara" w:hAnsi="Candara"/>
              </w:rPr>
            </w:pPr>
          </w:p>
          <w:p w14:paraId="2AC38A0D" w14:textId="77777777" w:rsidR="00487409" w:rsidRDefault="00487409" w:rsidP="00487409">
            <w:pPr>
              <w:rPr>
                <w:rFonts w:ascii="Candara" w:hAnsi="Candara"/>
              </w:rPr>
            </w:pPr>
            <w:r>
              <w:rPr>
                <w:rFonts w:ascii="Candara" w:hAnsi="Candara"/>
              </w:rPr>
              <w:t>- Oficio  (limpieza en el recortado y pegado).</w:t>
            </w:r>
          </w:p>
          <w:p w14:paraId="6D701AF6" w14:textId="77777777" w:rsidR="00487409" w:rsidRDefault="00487409" w:rsidP="00487409">
            <w:pPr>
              <w:rPr>
                <w:rFonts w:ascii="Candara" w:hAnsi="Candara"/>
              </w:rPr>
            </w:pPr>
          </w:p>
          <w:p w14:paraId="7145B952" w14:textId="503319D0" w:rsidR="00487409" w:rsidRDefault="00417554" w:rsidP="00487409">
            <w:pPr>
              <w:rPr>
                <w:rFonts w:ascii="Candara" w:hAnsi="Candara"/>
              </w:rPr>
            </w:pPr>
            <w:r>
              <w:rPr>
                <w:rFonts w:ascii="Candara" w:hAnsi="Candara"/>
              </w:rPr>
              <w:t>- Teoría del color (</w:t>
            </w:r>
            <w:r w:rsidR="00487409">
              <w:rPr>
                <w:rFonts w:ascii="Candara" w:hAnsi="Candara"/>
              </w:rPr>
              <w:t>presenta una amplia gama de colores en la composición).</w:t>
            </w:r>
          </w:p>
          <w:p w14:paraId="44F47D01" w14:textId="5202A08B" w:rsidR="00487409" w:rsidRPr="00936D8D" w:rsidRDefault="00487409" w:rsidP="00487409">
            <w:pPr>
              <w:rPr>
                <w:rFonts w:ascii="Candara" w:hAnsi="Candara"/>
              </w:rPr>
            </w:pPr>
          </w:p>
        </w:tc>
      </w:tr>
    </w:tbl>
    <w:p w14:paraId="0F0F3E9A" w14:textId="71B64706" w:rsidR="00936D8D" w:rsidRPr="00936D8D" w:rsidRDefault="00936D8D" w:rsidP="007F2E57">
      <w:pPr>
        <w:pStyle w:val="Sinespaciado"/>
        <w:rPr>
          <w:rFonts w:ascii="Candara" w:hAnsi="Candara"/>
        </w:rPr>
      </w:pPr>
    </w:p>
    <w:sectPr w:rsidR="00936D8D" w:rsidRPr="00936D8D" w:rsidSect="007F2E57">
      <w:pgSz w:w="15840" w:h="12240" w:orient="landscape"/>
      <w:pgMar w:top="568"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A019FC"/>
    <w:multiLevelType w:val="hybridMultilevel"/>
    <w:tmpl w:val="0C7C3DF0"/>
    <w:lvl w:ilvl="0" w:tplc="44C6D4B6">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E2F"/>
    <w:rsid w:val="00015C81"/>
    <w:rsid w:val="00087AA9"/>
    <w:rsid w:val="000D254D"/>
    <w:rsid w:val="0014351B"/>
    <w:rsid w:val="001B5F17"/>
    <w:rsid w:val="00211FD7"/>
    <w:rsid w:val="00227D82"/>
    <w:rsid w:val="0024358C"/>
    <w:rsid w:val="002C47E0"/>
    <w:rsid w:val="00313362"/>
    <w:rsid w:val="00374610"/>
    <w:rsid w:val="0039137A"/>
    <w:rsid w:val="00397BAB"/>
    <w:rsid w:val="003F5C66"/>
    <w:rsid w:val="004007CF"/>
    <w:rsid w:val="00417554"/>
    <w:rsid w:val="00487409"/>
    <w:rsid w:val="004F28FD"/>
    <w:rsid w:val="005A67F7"/>
    <w:rsid w:val="005F4F88"/>
    <w:rsid w:val="00621437"/>
    <w:rsid w:val="006C28D3"/>
    <w:rsid w:val="00785CB7"/>
    <w:rsid w:val="00791356"/>
    <w:rsid w:val="007B149E"/>
    <w:rsid w:val="007F2E57"/>
    <w:rsid w:val="00875B1E"/>
    <w:rsid w:val="008D6571"/>
    <w:rsid w:val="008E78FC"/>
    <w:rsid w:val="00926E8B"/>
    <w:rsid w:val="00927829"/>
    <w:rsid w:val="00936D8D"/>
    <w:rsid w:val="00967A8F"/>
    <w:rsid w:val="00A8525D"/>
    <w:rsid w:val="00AF0608"/>
    <w:rsid w:val="00AF39EF"/>
    <w:rsid w:val="00B5575D"/>
    <w:rsid w:val="00B92C81"/>
    <w:rsid w:val="00C11E2F"/>
    <w:rsid w:val="00CF20F9"/>
    <w:rsid w:val="00D84A59"/>
    <w:rsid w:val="00DA29CB"/>
    <w:rsid w:val="00E770D5"/>
    <w:rsid w:val="00F04E41"/>
    <w:rsid w:val="00F05A74"/>
    <w:rsid w:val="00FB2B75"/>
    <w:rsid w:val="00FC061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477E5"/>
  <w15:docId w15:val="{54BF8CF0-EB9E-42A5-BED3-4EAC19456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uesto">
    <w:name w:val="Title"/>
    <w:basedOn w:val="Normal"/>
    <w:next w:val="Normal"/>
    <w:link w:val="PuestoCar"/>
    <w:uiPriority w:val="10"/>
    <w:qFormat/>
    <w:rsid w:val="00C11E2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C11E2F"/>
    <w:rPr>
      <w:rFonts w:asciiTheme="majorHAnsi" w:eastAsiaTheme="majorEastAsia" w:hAnsiTheme="majorHAnsi" w:cstheme="majorBidi"/>
      <w:color w:val="17365D" w:themeColor="text2" w:themeShade="BF"/>
      <w:spacing w:val="5"/>
      <w:kern w:val="28"/>
      <w:sz w:val="52"/>
      <w:szCs w:val="52"/>
    </w:rPr>
  </w:style>
  <w:style w:type="table" w:styleId="Tablaconcuadrcula">
    <w:name w:val="Table Grid"/>
    <w:basedOn w:val="Tablanormal"/>
    <w:uiPriority w:val="59"/>
    <w:rsid w:val="00C11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3F5C66"/>
    <w:pPr>
      <w:spacing w:after="0" w:line="240" w:lineRule="auto"/>
    </w:pPr>
  </w:style>
  <w:style w:type="paragraph" w:styleId="Prrafodelista">
    <w:name w:val="List Paragraph"/>
    <w:basedOn w:val="Normal"/>
    <w:uiPriority w:val="34"/>
    <w:qFormat/>
    <w:rsid w:val="004007CF"/>
    <w:pPr>
      <w:spacing w:after="160" w:line="259" w:lineRule="auto"/>
      <w:ind w:left="720"/>
      <w:contextualSpacing/>
    </w:pPr>
  </w:style>
  <w:style w:type="character" w:styleId="Hipervnculo">
    <w:name w:val="Hyperlink"/>
    <w:basedOn w:val="Fuentedeprrafopredeter"/>
    <w:uiPriority w:val="99"/>
    <w:unhideWhenUsed/>
    <w:rsid w:val="004007CF"/>
    <w:rPr>
      <w:color w:val="0000FF"/>
      <w:u w:val="single"/>
    </w:rPr>
  </w:style>
  <w:style w:type="character" w:customStyle="1" w:styleId="UnresolvedMention">
    <w:name w:val="Unresolved Mention"/>
    <w:basedOn w:val="Fuentedeprrafopredeter"/>
    <w:uiPriority w:val="99"/>
    <w:semiHidden/>
    <w:unhideWhenUsed/>
    <w:rsid w:val="00FC06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jWjmVYNPFQo" TargetMode="External"/><Relationship Id="rId3" Type="http://schemas.openxmlformats.org/officeDocument/2006/relationships/settings" Target="settings.xml"/><Relationship Id="rId7" Type="http://schemas.openxmlformats.org/officeDocument/2006/relationships/hyperlink" Target="https://www.construccion-manualidades.com/2018/10/arte-con-collage-y-materiales-reciclado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lustraciology.com/historia-del-collage-en-el-arte/"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301</Words>
  <Characters>1661</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Francisca cañas rojas</cp:lastModifiedBy>
  <cp:revision>3</cp:revision>
  <dcterms:created xsi:type="dcterms:W3CDTF">2020-03-26T20:56:00Z</dcterms:created>
  <dcterms:modified xsi:type="dcterms:W3CDTF">2020-03-26T21:01:00Z</dcterms:modified>
</cp:coreProperties>
</file>