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A2" w:rsidRDefault="00D30FA2">
      <w:pPr>
        <w:pStyle w:val="Puesto"/>
        <w:rPr>
          <w:rFonts w:cs="Arial"/>
          <w:smallCaps/>
          <w:sz w:val="24"/>
          <w:szCs w:val="24"/>
          <w:u w:val="single"/>
        </w:rPr>
      </w:pPr>
    </w:p>
    <w:p w:rsidR="00F428CC" w:rsidRPr="00E37233" w:rsidRDefault="004637F4">
      <w:pPr>
        <w:pStyle w:val="Puesto"/>
        <w:rPr>
          <w:rFonts w:cs="Arial"/>
          <w:smallCaps/>
          <w:sz w:val="24"/>
          <w:szCs w:val="24"/>
          <w:u w:val="single"/>
        </w:rPr>
      </w:pPr>
      <w:r>
        <w:rPr>
          <w:rFonts w:cs="Arial"/>
          <w:smallCaps/>
          <w:sz w:val="24"/>
          <w:szCs w:val="24"/>
          <w:u w:val="single"/>
        </w:rPr>
        <w:t>Guía de Aprendizaje: Proceso de Hominización</w:t>
      </w:r>
    </w:p>
    <w:p w:rsidR="00F428CC" w:rsidRPr="00E37233" w:rsidRDefault="00F428CC">
      <w:pPr>
        <w:pStyle w:val="Puesto"/>
        <w:rPr>
          <w:sz w:val="28"/>
          <w:u w:val="single"/>
        </w:rPr>
      </w:pPr>
    </w:p>
    <w:p w:rsidR="00F428CC" w:rsidRDefault="00F428CC">
      <w:pPr>
        <w:pStyle w:val="Puesto"/>
        <w:jc w:val="left"/>
      </w:pPr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428CC" w:rsidTr="00E823C8">
        <w:tc>
          <w:tcPr>
            <w:tcW w:w="8978" w:type="dxa"/>
            <w:shd w:val="clear" w:color="auto" w:fill="auto"/>
          </w:tcPr>
          <w:p w:rsidR="00F428CC" w:rsidRDefault="00F428CC">
            <w:pPr>
              <w:pStyle w:val="Puesto"/>
              <w:jc w:val="left"/>
              <w:rPr>
                <w:b w:val="0"/>
              </w:rPr>
            </w:pPr>
            <w:r w:rsidRPr="00E823C8">
              <w:rPr>
                <w:u w:val="single"/>
              </w:rPr>
              <w:t>Objetivo</w:t>
            </w:r>
            <w:r w:rsidR="00D30FA2" w:rsidRPr="00E823C8">
              <w:rPr>
                <w:u w:val="single"/>
              </w:rPr>
              <w:t>:</w:t>
            </w:r>
            <w:r w:rsidR="00D30FA2" w:rsidRPr="00E823C8">
              <w:rPr>
                <w:b w:val="0"/>
              </w:rPr>
              <w:t xml:space="preserve"> Identificar</w:t>
            </w:r>
            <w:r w:rsidRPr="00E823C8">
              <w:rPr>
                <w:b w:val="0"/>
              </w:rPr>
              <w:t xml:space="preserve"> los cambios que caracterizan el proceso de hominización.</w:t>
            </w:r>
          </w:p>
        </w:tc>
      </w:tr>
    </w:tbl>
    <w:p w:rsidR="00F428CC" w:rsidRDefault="00F428CC">
      <w:pPr>
        <w:pStyle w:val="Puesto"/>
        <w:jc w:val="left"/>
        <w:rPr>
          <w:b w:val="0"/>
        </w:rPr>
      </w:pPr>
    </w:p>
    <w:p w:rsidR="00F428CC" w:rsidRDefault="00F428CC">
      <w:pPr>
        <w:pStyle w:val="Puesto"/>
        <w:jc w:val="both"/>
        <w:rPr>
          <w:b w:val="0"/>
          <w:sz w:val="20"/>
        </w:rPr>
      </w:pPr>
      <w:r>
        <w:rPr>
          <w:b w:val="0"/>
          <w:sz w:val="20"/>
        </w:rPr>
        <w:t>Observa con atención el cuadro que resume la evoluc</w:t>
      </w:r>
      <w:r w:rsidR="00E823C8">
        <w:rPr>
          <w:b w:val="0"/>
          <w:sz w:val="20"/>
        </w:rPr>
        <w:t>ión hasta llegar al hombre.</w:t>
      </w:r>
      <w:r>
        <w:rPr>
          <w:b w:val="0"/>
          <w:sz w:val="20"/>
        </w:rPr>
        <w:t xml:space="preserve"> Como ves, de un tronco común parten dos ramas. Una de ellas nos conduce desde el primer homínido, el australopiteco, hasta el </w:t>
      </w:r>
      <w:r>
        <w:rPr>
          <w:b w:val="0"/>
          <w:i/>
          <w:sz w:val="20"/>
        </w:rPr>
        <w:t>homo sapiens-sapiens</w:t>
      </w:r>
      <w:r>
        <w:rPr>
          <w:b w:val="0"/>
          <w:sz w:val="20"/>
        </w:rPr>
        <w:t>, la especie humana a la que pertenecemos los hombres y mujeres de hoy.</w:t>
      </w:r>
    </w:p>
    <w:p w:rsidR="00E37233" w:rsidRPr="00E823C8" w:rsidRDefault="00F428CC" w:rsidP="00E823C8">
      <w:pPr>
        <w:pStyle w:val="Puesto"/>
        <w:jc w:val="both"/>
        <w:rPr>
          <w:b w:val="0"/>
          <w:sz w:val="20"/>
        </w:rPr>
      </w:pPr>
      <w:r>
        <w:rPr>
          <w:b w:val="0"/>
          <w:sz w:val="20"/>
        </w:rPr>
        <w:t>El cuadro nos da distintos tipos de información: evolución d</w:t>
      </w:r>
      <w:r w:rsidR="00E823C8">
        <w:rPr>
          <w:b w:val="0"/>
          <w:sz w:val="20"/>
        </w:rPr>
        <w:t xml:space="preserve">e la estatura y de la capacidad </w:t>
      </w:r>
      <w:r>
        <w:rPr>
          <w:b w:val="0"/>
          <w:sz w:val="20"/>
        </w:rPr>
        <w:t>craneana, localización de los distintos homínidos, instrumentos que utilizaban y períodos de tiempo en que vivieron</w:t>
      </w:r>
    </w:p>
    <w:p w:rsidR="00E823C8" w:rsidRDefault="00E37233" w:rsidP="00E37233">
      <w:r>
        <w:t xml:space="preserve">                                       </w:t>
      </w:r>
      <w:r w:rsidR="00D30FA2">
        <w:t xml:space="preserve">    </w:t>
      </w:r>
      <w:r>
        <w:t xml:space="preserve">                                                           </w:t>
      </w:r>
      <w:r w:rsidR="00391B0A">
        <w:rPr>
          <w:noProof/>
        </w:rPr>
        <w:drawing>
          <wp:inline distT="0" distB="0" distL="0" distR="0">
            <wp:extent cx="4391025" cy="230505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B0A">
        <w:rPr>
          <w:noProof/>
        </w:rPr>
        <w:drawing>
          <wp:inline distT="0" distB="0" distL="0" distR="0">
            <wp:extent cx="6267450" cy="20764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C8" w:rsidRDefault="00E823C8" w:rsidP="00E823C8"/>
    <w:p w:rsidR="00E823C8" w:rsidRDefault="004637F4" w:rsidP="00E823C8">
      <w:pPr>
        <w:tabs>
          <w:tab w:val="left" w:pos="975"/>
        </w:tabs>
      </w:pPr>
      <w:r>
        <w:rPr>
          <w:smallCap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5610225" cy="1133475"/>
                <wp:effectExtent l="9525" t="10160" r="9525" b="889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637" w:rsidRDefault="00FE163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57" w:hanging="357"/>
                            </w:pPr>
                            <w:r>
                              <w:t>¿Qué diferencia existe entre la estatura media del australopiteco y la del hombre de Neanderthal?</w:t>
                            </w:r>
                          </w:p>
                          <w:p w:rsidR="00FE1637" w:rsidRDefault="00FE163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57" w:hanging="357"/>
                            </w:pPr>
                            <w:r>
                              <w:t>¿Cuándo comienza la etapa de la prehistoria llamada paleolítico?</w:t>
                            </w:r>
                          </w:p>
                          <w:p w:rsidR="00FE1637" w:rsidRDefault="00FE163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57" w:hanging="357"/>
                            </w:pPr>
                            <w:r>
                              <w:t>¿Qué homínidos descubrieron la utilización del fuego?</w:t>
                            </w:r>
                          </w:p>
                          <w:p w:rsidR="00FE1637" w:rsidRDefault="00FE163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57" w:hanging="357"/>
                            </w:pPr>
                            <w:r>
                              <w:t>¿En qué continente aparecen los primeros homínidos?</w:t>
                            </w:r>
                          </w:p>
                          <w:p w:rsidR="00FE1637" w:rsidRDefault="00FE163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57" w:hanging="357"/>
                            </w:pPr>
                            <w:r>
                              <w:t>¿Qué diferencias observas entre los tipos de cráneos?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6.8pt;margin-top:.6pt;width:44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FxPwIAAHwEAAAOAAAAZHJzL2Uyb0RvYy54bWysVNtu2zAMfR+wfxD0vjhOk7Yx4hRdsg4D&#10;ugvQ7gMYWY6FyaImKbGzry8lp2l2exnmB0EUqUPyHNGLm77VbC+dV2hKno/GnEkjsFJmW/Kvj3dv&#10;rjnzAUwFGo0s+UF6frN8/WrR2UJOsEFdSccIxPiisyVvQrBFlnnRyBb8CK005KzRtRDIdNusctAR&#10;equzyXh8mXXoKutQSO/pdD04+TLh17UU4XNdexmYLjnVFtLq0rqJa7ZcQLF1YBsljmXAP1TRgjKU&#10;9AS1hgBs59RvUK0SDj3WYSSwzbCulZCpB+omH//SzUMDVqZeiBxvTzT5/wcrPu2/OKaqkk84M9CS&#10;RI+yD+wt9mwe2emsLyjowVJY6OmYVE6denuP4ptnBlcNmK28dQ67RkJF1eXxZnZ2dcDxEWTTfcSK&#10;0sAuYALqa9dG6ogMRuik0uGkTCxF0OHsMh9PJjPOBPny/OJiejVLOaB4vm6dD+8ltixuSu5I+gQP&#10;+3sfYjlQPIfEbB61qu6U1slw281KO7YHeiZ36Tui/xSmDetKPp+lQoBeqzPVwMVfwcbp+xNYLGYN&#10;vhmS+oNfY4hxULQq0Exo1Zb8+nQdisjtO1OlkABKD3tqS5sj2ZHfgenQb/qkalIiCrHB6kDsOxxG&#10;gEaWNg26H5x19PxL7r/vwEnO9AdDCs7z6TTOSzKms6sJGe7cszn3gBEEVfLA2bBdhWHGdtapbUOZ&#10;hjdj8JZUr1XS46WqY/n0xJNMx3GMM3Rup6iXn8byCQAA//8DAFBLAwQUAAYACAAAACEABYsnFN8A&#10;AAAJAQAADwAAAGRycy9kb3ducmV2LnhtbEyPQU+DQBCF7yb+h82YeGsXW0MLsjRqYkwaD5aq5wVG&#10;lpSdRXZb6L/veNLjy/fy5ptsM9lOnHDwrSMFd/MIBFLl6pYaBR/7l9kahA+aat05QgVn9LDJr68y&#10;ndZupB2eitAIHiGfagUmhD6V0lcGrfZz1yMx+3aD1YHj0Mh60COP204uoiiWVrfEF4zu8dlgdSiO&#10;VsG+SLbbPi7fRzO9/Xx9Vk/y8LpT6vZmenwAEXAKf2X41Wd1yNmpdEeqvegUzJbLmKsMFiCYr++T&#10;BETJeZWsQOaZ/P9BfgEAAP//AwBQSwECLQAUAAYACAAAACEAtoM4kv4AAADhAQAAEwAAAAAAAAAA&#10;AAAAAAAAAAAAW0NvbnRlbnRfVHlwZXNdLnhtbFBLAQItABQABgAIAAAAIQA4/SH/1gAAAJQBAAAL&#10;AAAAAAAAAAAAAAAAAC8BAABfcmVscy8ucmVsc1BLAQItABQABgAIAAAAIQDR0iFxPwIAAHwEAAAO&#10;AAAAAAAAAAAAAAAAAC4CAABkcnMvZTJvRG9jLnhtbFBLAQItABQABgAIAAAAIQAFiycU3wAAAAkB&#10;AAAPAAAAAAAAAAAAAAAAAJkEAABkcnMvZG93bnJldi54bWxQSwUGAAAAAAQABADzAAAApQUAAAAA&#10;" o:allowincell="f">
                <v:stroke dashstyle="1 1" endcap="round"/>
                <v:textbox>
                  <w:txbxContent>
                    <w:p w:rsidR="00FE1637" w:rsidRDefault="00FE163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357" w:hanging="357"/>
                      </w:pPr>
                      <w:r>
                        <w:t>¿Qué diferencia existe entre la estatura media del australopiteco y la del hombre de Neanderthal?</w:t>
                      </w:r>
                    </w:p>
                    <w:p w:rsidR="00FE1637" w:rsidRDefault="00FE163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357" w:hanging="357"/>
                      </w:pPr>
                      <w:r>
                        <w:t>¿Cuándo comienza la etapa de la prehistoria llamada paleolítico?</w:t>
                      </w:r>
                    </w:p>
                    <w:p w:rsidR="00FE1637" w:rsidRDefault="00FE163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357" w:hanging="357"/>
                      </w:pPr>
                      <w:r>
                        <w:t>¿Qué homínidos descubrieron la utilización del fuego?</w:t>
                      </w:r>
                    </w:p>
                    <w:p w:rsidR="00FE1637" w:rsidRDefault="00FE163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357" w:hanging="357"/>
                      </w:pPr>
                      <w:r>
                        <w:t>¿En qué continente aparecen los primeros homínidos?</w:t>
                      </w:r>
                    </w:p>
                    <w:p w:rsidR="00FE1637" w:rsidRDefault="00FE1637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357" w:hanging="357"/>
                      </w:pPr>
                      <w:r>
                        <w:t>¿Qué diferencias observas entre los tipos de cráneos?</w:t>
                      </w:r>
                    </w:p>
                  </w:txbxContent>
                </v:textbox>
              </v:shape>
            </w:pict>
          </mc:Fallback>
        </mc:AlternateContent>
      </w:r>
      <w:r w:rsidR="00E823C8">
        <w:tab/>
      </w:r>
    </w:p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E823C8" w:rsidRPr="00E823C8" w:rsidRDefault="00E823C8" w:rsidP="00E823C8"/>
    <w:p w:rsidR="006221CF" w:rsidRDefault="006221CF" w:rsidP="00E823C8">
      <w:pPr>
        <w:tabs>
          <w:tab w:val="left" w:pos="2085"/>
        </w:tabs>
      </w:pPr>
    </w:p>
    <w:p w:rsidR="006221CF" w:rsidRDefault="006221CF" w:rsidP="00E823C8">
      <w:pPr>
        <w:tabs>
          <w:tab w:val="left" w:pos="2085"/>
        </w:tabs>
      </w:pPr>
    </w:p>
    <w:p w:rsidR="006221CF" w:rsidRDefault="006221CF" w:rsidP="00E823C8">
      <w:pPr>
        <w:tabs>
          <w:tab w:val="left" w:pos="2085"/>
        </w:tabs>
      </w:pPr>
    </w:p>
    <w:p w:rsidR="00E823C8" w:rsidRPr="00D30FA2" w:rsidRDefault="00E823C8" w:rsidP="00E823C8">
      <w:pPr>
        <w:tabs>
          <w:tab w:val="left" w:pos="2085"/>
        </w:tabs>
      </w:pPr>
      <w:r w:rsidRPr="00781CA2">
        <w:rPr>
          <w:rFonts w:cs="Arial"/>
          <w:b/>
          <w:sz w:val="20"/>
        </w:rPr>
        <w:lastRenderedPageBreak/>
        <w:t>II. Proceso de Hominización</w:t>
      </w:r>
    </w:p>
    <w:p w:rsidR="00781CA2" w:rsidRPr="00E823C8" w:rsidRDefault="00781CA2" w:rsidP="00E823C8">
      <w:pPr>
        <w:tabs>
          <w:tab w:val="left" w:pos="2085"/>
        </w:tabs>
        <w:rPr>
          <w:rFonts w:cs="Arial"/>
          <w:sz w:val="20"/>
        </w:rPr>
      </w:pPr>
    </w:p>
    <w:p w:rsidR="00E823C8" w:rsidRPr="00E823C8" w:rsidRDefault="00E823C8" w:rsidP="00E823C8">
      <w:pPr>
        <w:autoSpaceDE w:val="0"/>
        <w:autoSpaceDN w:val="0"/>
        <w:adjustRightInd w:val="0"/>
        <w:rPr>
          <w:rFonts w:eastAsia="ZapfDingbats" w:cs="Arial"/>
          <w:color w:val="000000"/>
          <w:sz w:val="20"/>
          <w:lang w:val="es-CL" w:eastAsia="es-CL"/>
        </w:rPr>
      </w:pPr>
      <w:r w:rsidRPr="00E823C8">
        <w:rPr>
          <w:rFonts w:eastAsia="ZapfDingbats" w:cs="Arial"/>
          <w:color w:val="4F4F4F"/>
          <w:sz w:val="20"/>
          <w:lang w:val="es-CL" w:eastAsia="es-CL"/>
        </w:rPr>
        <w:t xml:space="preserve">● </w:t>
      </w:r>
      <w:r w:rsidRPr="00E823C8">
        <w:rPr>
          <w:rFonts w:eastAsia="ZapfDingbats" w:cs="Arial"/>
          <w:color w:val="000000"/>
          <w:sz w:val="20"/>
          <w:lang w:val="es-CL" w:eastAsia="es-CL"/>
        </w:rPr>
        <w:t>El primer paso fue la adquisición de la posición vertical y la marcha bípeda, que les otorgaba mayor campo de visión y les liberaba las manos.</w:t>
      </w:r>
    </w:p>
    <w:p w:rsidR="00E823C8" w:rsidRPr="00E823C8" w:rsidRDefault="00E823C8" w:rsidP="00E823C8">
      <w:pPr>
        <w:autoSpaceDE w:val="0"/>
        <w:autoSpaceDN w:val="0"/>
        <w:adjustRightInd w:val="0"/>
        <w:rPr>
          <w:rFonts w:eastAsia="ZapfDingbats" w:cs="Arial"/>
          <w:color w:val="000000"/>
          <w:sz w:val="20"/>
          <w:lang w:val="es-CL" w:eastAsia="es-CL"/>
        </w:rPr>
      </w:pPr>
      <w:r w:rsidRPr="00E823C8">
        <w:rPr>
          <w:rFonts w:eastAsia="ZapfDingbats" w:cs="Arial"/>
          <w:color w:val="4F4F4F"/>
          <w:sz w:val="20"/>
          <w:lang w:val="es-CL" w:eastAsia="es-CL"/>
        </w:rPr>
        <w:t xml:space="preserve">● </w:t>
      </w:r>
      <w:r w:rsidRPr="00E823C8">
        <w:rPr>
          <w:rFonts w:eastAsia="ZapfDingbats" w:cs="Arial"/>
          <w:color w:val="000000"/>
          <w:sz w:val="20"/>
          <w:lang w:val="es-CL" w:eastAsia="es-CL"/>
        </w:rPr>
        <w:t>El mantenimiento de la cabeza en equilibrio sobre la espalda facilitó el aumento de la capacidad craneal y, con ello, el desarrollo del cerebro.</w:t>
      </w:r>
    </w:p>
    <w:p w:rsidR="00E823C8" w:rsidRPr="00E823C8" w:rsidRDefault="00E823C8" w:rsidP="00E823C8">
      <w:pPr>
        <w:autoSpaceDE w:val="0"/>
        <w:autoSpaceDN w:val="0"/>
        <w:adjustRightInd w:val="0"/>
        <w:rPr>
          <w:rFonts w:eastAsia="ZapfDingbats" w:cs="Arial"/>
          <w:color w:val="000000"/>
          <w:sz w:val="20"/>
          <w:lang w:val="es-CL" w:eastAsia="es-CL"/>
        </w:rPr>
      </w:pPr>
      <w:r w:rsidRPr="00E823C8">
        <w:rPr>
          <w:rFonts w:eastAsia="ZapfDingbats" w:cs="Arial"/>
          <w:color w:val="4F4F4F"/>
          <w:sz w:val="20"/>
          <w:lang w:val="es-CL" w:eastAsia="es-CL"/>
        </w:rPr>
        <w:t xml:space="preserve">● </w:t>
      </w:r>
      <w:r w:rsidRPr="00E823C8">
        <w:rPr>
          <w:rFonts w:eastAsia="ZapfDingbats" w:cs="Arial"/>
          <w:color w:val="000000"/>
          <w:sz w:val="20"/>
          <w:lang w:val="es-CL" w:eastAsia="es-CL"/>
        </w:rPr>
        <w:t>Las manos empezaron a ser usadas para manipular y fabricar útiles.</w:t>
      </w:r>
    </w:p>
    <w:p w:rsidR="00E823C8" w:rsidRPr="00E823C8" w:rsidRDefault="00E823C8" w:rsidP="00E823C8">
      <w:pPr>
        <w:autoSpaceDE w:val="0"/>
        <w:autoSpaceDN w:val="0"/>
        <w:adjustRightInd w:val="0"/>
        <w:rPr>
          <w:rFonts w:eastAsia="ZapfDingbats" w:cs="Arial"/>
          <w:color w:val="000000"/>
          <w:sz w:val="20"/>
          <w:lang w:val="es-CL" w:eastAsia="es-CL"/>
        </w:rPr>
      </w:pPr>
      <w:r w:rsidRPr="00E823C8">
        <w:rPr>
          <w:rFonts w:eastAsia="ZapfDingbats" w:cs="Arial"/>
          <w:color w:val="4F4F4F"/>
          <w:sz w:val="20"/>
          <w:lang w:val="es-CL" w:eastAsia="es-CL"/>
        </w:rPr>
        <w:t xml:space="preserve">● </w:t>
      </w:r>
      <w:r w:rsidRPr="00E823C8">
        <w:rPr>
          <w:rFonts w:eastAsia="ZapfDingbats" w:cs="Arial"/>
          <w:color w:val="000000"/>
          <w:sz w:val="20"/>
          <w:lang w:val="es-CL" w:eastAsia="es-CL"/>
        </w:rPr>
        <w:t>El uso del fuego y de los útiles para ablandar y cortar los alimentos dio lugar a la disminución del tamaño de las mandíbulas y de los dientes y a la aparición del mentón y de la frente plana, lo que le dio al ser humano su aspecto actual.</w:t>
      </w:r>
    </w:p>
    <w:p w:rsidR="00E823C8" w:rsidRDefault="00E823C8" w:rsidP="00E823C8">
      <w:pPr>
        <w:tabs>
          <w:tab w:val="left" w:pos="2085"/>
        </w:tabs>
      </w:pPr>
    </w:p>
    <w:p w:rsidR="00781CA2" w:rsidRDefault="00781CA2" w:rsidP="00E823C8">
      <w:pPr>
        <w:tabs>
          <w:tab w:val="left" w:pos="2085"/>
        </w:tabs>
      </w:pPr>
    </w:p>
    <w:p w:rsidR="00781CA2" w:rsidRDefault="00781CA2" w:rsidP="00E823C8">
      <w:pPr>
        <w:tabs>
          <w:tab w:val="left" w:pos="2085"/>
        </w:tabs>
      </w:pPr>
      <w:r>
        <w:t>Aplica</w:t>
      </w:r>
      <w:r w:rsidR="00DF0A23">
        <w:t xml:space="preserve"> los contenidos sobre Hominización</w:t>
      </w:r>
    </w:p>
    <w:p w:rsidR="00781CA2" w:rsidRDefault="00781CA2" w:rsidP="00E823C8">
      <w:pPr>
        <w:tabs>
          <w:tab w:val="left" w:pos="2085"/>
        </w:tabs>
      </w:pPr>
    </w:p>
    <w:p w:rsidR="00781CA2" w:rsidRDefault="007A0CA6" w:rsidP="007A0CA6">
      <w:pPr>
        <w:tabs>
          <w:tab w:val="left" w:pos="2085"/>
        </w:tabs>
      </w:pPr>
      <w:r>
        <w:t>1. Señala, ¿cuáles</w:t>
      </w:r>
      <w:r w:rsidR="00781CA2">
        <w:t xml:space="preserve"> </w:t>
      </w:r>
      <w:r>
        <w:t xml:space="preserve"> son los principales cambios que permitieron al homínido ser más eficiente en su adaptación al medio?</w:t>
      </w:r>
    </w:p>
    <w:p w:rsidR="007A0CA6" w:rsidRDefault="007A0CA6" w:rsidP="00781CA2">
      <w:pPr>
        <w:tabs>
          <w:tab w:val="left" w:pos="20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CA6" w:rsidRDefault="007A0CA6" w:rsidP="00781CA2">
      <w:pPr>
        <w:tabs>
          <w:tab w:val="left" w:pos="2085"/>
        </w:tabs>
      </w:pPr>
    </w:p>
    <w:p w:rsidR="007A0CA6" w:rsidRDefault="007A0CA6" w:rsidP="00781CA2">
      <w:pPr>
        <w:tabs>
          <w:tab w:val="left" w:pos="2085"/>
        </w:tabs>
      </w:pPr>
      <w:r>
        <w:t>2. El descubrimiento del fuego le permitió cambiar la forma de alimentación y adaptación al medio ambiente.            ¿Cuáles fueron estos cambios que provoco el fuego en la forma de vida de los primeros humanos? Explique.</w:t>
      </w:r>
    </w:p>
    <w:p w:rsidR="007A0CA6" w:rsidRDefault="007A0CA6" w:rsidP="00781CA2">
      <w:pPr>
        <w:tabs>
          <w:tab w:val="left" w:pos="20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CA6" w:rsidRDefault="007A0CA6" w:rsidP="00781CA2">
      <w:pPr>
        <w:tabs>
          <w:tab w:val="left" w:pos="2085"/>
        </w:tabs>
      </w:pPr>
    </w:p>
    <w:p w:rsidR="007A0CA6" w:rsidRPr="00D30FA2" w:rsidRDefault="00D30FA2" w:rsidP="00D30FA2">
      <w:pPr>
        <w:autoSpaceDE w:val="0"/>
        <w:autoSpaceDN w:val="0"/>
        <w:adjustRightInd w:val="0"/>
        <w:rPr>
          <w:rFonts w:cs="Arial"/>
          <w:iCs/>
          <w:sz w:val="19"/>
          <w:szCs w:val="19"/>
          <w:lang w:val="es-CL" w:eastAsia="es-CL"/>
        </w:rPr>
      </w:pPr>
      <w:r w:rsidRPr="00D30FA2">
        <w:t xml:space="preserve">3. </w:t>
      </w:r>
      <w:r w:rsidR="00DF0A23" w:rsidRPr="00D30FA2">
        <w:rPr>
          <w:rFonts w:cs="Arial"/>
          <w:iCs/>
          <w:sz w:val="19"/>
          <w:szCs w:val="19"/>
          <w:lang w:val="es-CL" w:eastAsia="es-CL"/>
        </w:rPr>
        <w:t>¿Saben cómo se desplazan los</w:t>
      </w:r>
      <w:r w:rsidRPr="00D30FA2">
        <w:rPr>
          <w:rFonts w:cs="Arial"/>
          <w:iCs/>
          <w:sz w:val="19"/>
          <w:szCs w:val="19"/>
          <w:lang w:val="es-CL" w:eastAsia="es-CL"/>
        </w:rPr>
        <w:t xml:space="preserve"> simios? ¿Y los seres humanos? </w:t>
      </w:r>
      <w:r w:rsidR="00DF0A23" w:rsidRPr="00D30FA2">
        <w:rPr>
          <w:rFonts w:cs="Arial"/>
          <w:iCs/>
          <w:sz w:val="19"/>
          <w:szCs w:val="19"/>
          <w:lang w:val="es-CL" w:eastAsia="es-CL"/>
        </w:rPr>
        <w:t>¿Qué se consiguió con la li</w:t>
      </w:r>
      <w:r w:rsidRPr="00D30FA2">
        <w:rPr>
          <w:rFonts w:cs="Arial"/>
          <w:iCs/>
          <w:sz w:val="19"/>
          <w:szCs w:val="19"/>
          <w:lang w:val="es-CL" w:eastAsia="es-CL"/>
        </w:rPr>
        <w:t xml:space="preserve">beración </w:t>
      </w:r>
      <w:r w:rsidR="00DF0A23" w:rsidRPr="00D30FA2">
        <w:rPr>
          <w:rFonts w:cs="Arial"/>
          <w:iCs/>
          <w:sz w:val="19"/>
          <w:szCs w:val="19"/>
          <w:lang w:val="es-CL" w:eastAsia="es-CL"/>
        </w:rPr>
        <w:t>de las manos al desplazarse?</w:t>
      </w:r>
    </w:p>
    <w:p w:rsidR="00DF0A23" w:rsidRDefault="00DF0A23" w:rsidP="00781CA2">
      <w:pPr>
        <w:tabs>
          <w:tab w:val="left" w:pos="20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A23" w:rsidRDefault="00DF0A23" w:rsidP="00781CA2">
      <w:pPr>
        <w:tabs>
          <w:tab w:val="left" w:pos="2085"/>
        </w:tabs>
      </w:pPr>
    </w:p>
    <w:p w:rsidR="00DF0A23" w:rsidRDefault="00DF0A23" w:rsidP="00781CA2">
      <w:pPr>
        <w:tabs>
          <w:tab w:val="left" w:pos="2085"/>
        </w:tabs>
      </w:pPr>
    </w:p>
    <w:p w:rsidR="00DF0A23" w:rsidRDefault="00DF0A23" w:rsidP="00781CA2">
      <w:pPr>
        <w:tabs>
          <w:tab w:val="left" w:pos="2085"/>
        </w:tabs>
        <w:rPr>
          <w:b/>
        </w:rPr>
      </w:pPr>
      <w:r w:rsidRPr="00D30FA2">
        <w:rPr>
          <w:b/>
        </w:rPr>
        <w:t>Sobre Prehistoria…</w:t>
      </w:r>
    </w:p>
    <w:p w:rsidR="00D30FA2" w:rsidRPr="00D30FA2" w:rsidRDefault="00D30FA2" w:rsidP="00781CA2">
      <w:pPr>
        <w:tabs>
          <w:tab w:val="left" w:pos="2085"/>
        </w:tabs>
        <w:rPr>
          <w:b/>
        </w:rPr>
      </w:pPr>
    </w:p>
    <w:p w:rsidR="00DF0A23" w:rsidRPr="00D30FA2" w:rsidRDefault="00DF0A23" w:rsidP="00DF0A23">
      <w:pPr>
        <w:tabs>
          <w:tab w:val="left" w:pos="2085"/>
        </w:tabs>
      </w:pPr>
      <w:r w:rsidRPr="00D30FA2">
        <w:t>1. ¿Qué comprendes por prehistoria?</w:t>
      </w:r>
    </w:p>
    <w:p w:rsidR="00DF0A23" w:rsidRPr="00D30FA2" w:rsidRDefault="00DF0A23" w:rsidP="00DF0A23">
      <w:pPr>
        <w:tabs>
          <w:tab w:val="left" w:pos="2085"/>
        </w:tabs>
      </w:pPr>
      <w:r w:rsidRPr="00D30F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A23" w:rsidRPr="00D30FA2" w:rsidRDefault="00DF0A23" w:rsidP="00DF0A23">
      <w:pPr>
        <w:tabs>
          <w:tab w:val="left" w:pos="2085"/>
        </w:tabs>
      </w:pPr>
    </w:p>
    <w:p w:rsidR="00DF0A23" w:rsidRPr="00D30FA2" w:rsidRDefault="00DF0A23" w:rsidP="00DF0A23">
      <w:pPr>
        <w:tabs>
          <w:tab w:val="left" w:pos="2085"/>
        </w:tabs>
      </w:pPr>
      <w:r w:rsidRPr="00D30FA2">
        <w:t>2. ¿Por que se señala que las imágenes o arte rupestre también son elementos históricos?</w:t>
      </w:r>
    </w:p>
    <w:p w:rsidR="00DF0A23" w:rsidRPr="00D30FA2" w:rsidRDefault="00DF0A23" w:rsidP="00DF0A23">
      <w:pPr>
        <w:tabs>
          <w:tab w:val="left" w:pos="2085"/>
        </w:tabs>
      </w:pPr>
      <w:r w:rsidRPr="00D30F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A23" w:rsidRPr="00D30FA2" w:rsidRDefault="00DF0A23" w:rsidP="00DF0A23">
      <w:pPr>
        <w:tabs>
          <w:tab w:val="left" w:pos="2085"/>
        </w:tabs>
      </w:pPr>
    </w:p>
    <w:p w:rsidR="00D30FA2" w:rsidRPr="00D30FA2" w:rsidRDefault="00DF0A23" w:rsidP="00D30FA2">
      <w:pPr>
        <w:autoSpaceDE w:val="0"/>
        <w:autoSpaceDN w:val="0"/>
        <w:adjustRightInd w:val="0"/>
        <w:rPr>
          <w:rFonts w:cs="Arial"/>
          <w:iCs/>
          <w:sz w:val="19"/>
          <w:szCs w:val="19"/>
          <w:lang w:val="es-CL" w:eastAsia="es-CL"/>
        </w:rPr>
      </w:pPr>
      <w:r w:rsidRPr="00D30FA2">
        <w:t>3.</w:t>
      </w:r>
      <w:r w:rsidR="00D30FA2" w:rsidRPr="00D30FA2">
        <w:rPr>
          <w:rFonts w:cs="Arial"/>
          <w:iCs/>
          <w:sz w:val="19"/>
          <w:szCs w:val="19"/>
          <w:lang w:val="es-CL" w:eastAsia="es-CL"/>
        </w:rPr>
        <w:t xml:space="preserve"> ¿Por qué piensan que es importante recuperar y proteger los restos de nuestro patrimonio histórico?</w:t>
      </w:r>
    </w:p>
    <w:p w:rsidR="00D30FA2" w:rsidRDefault="00DF0A23" w:rsidP="00D30FA2">
      <w:pPr>
        <w:autoSpaceDE w:val="0"/>
        <w:autoSpaceDN w:val="0"/>
        <w:adjustRightInd w:val="0"/>
        <w:rPr>
          <w:rFonts w:cs="Arial"/>
          <w:iCs/>
          <w:sz w:val="19"/>
          <w:szCs w:val="19"/>
          <w:lang w:val="es-CL" w:eastAsia="es-CL"/>
        </w:rPr>
      </w:pPr>
      <w:r w:rsidRPr="00D30FA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FA2" w:rsidRPr="00D30FA2" w:rsidRDefault="00391B0A" w:rsidP="00D30FA2">
      <w:pPr>
        <w:rPr>
          <w:rFonts w:cs="Arial"/>
          <w:sz w:val="19"/>
          <w:szCs w:val="19"/>
          <w:lang w:val="es-CL" w:eastAsia="es-CL"/>
        </w:rPr>
      </w:pPr>
      <w:r>
        <w:rPr>
          <w:noProof/>
          <w:color w:val="0000FF"/>
        </w:rPr>
        <w:drawing>
          <wp:inline distT="0" distB="0" distL="0" distR="0">
            <wp:extent cx="5629275" cy="866775"/>
            <wp:effectExtent l="19050" t="0" r="9525" b="0"/>
            <wp:docPr id="48" name="irc_mi" descr="ANd9GcRG1oIKEvxVThouvt-DjQ1iuywlgC8sF-Njtl7CXstIbtPpxJs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Nd9GcRG1oIKEvxVThouvt-DjQ1iuywlgC8sF-Njtl7CXstIbtPpxJs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A2" w:rsidRPr="00D30FA2" w:rsidRDefault="00D30FA2" w:rsidP="00D30FA2">
      <w:pPr>
        <w:rPr>
          <w:rFonts w:cs="Arial"/>
          <w:sz w:val="19"/>
          <w:szCs w:val="19"/>
          <w:lang w:val="es-CL" w:eastAsia="es-CL"/>
        </w:rPr>
      </w:pPr>
    </w:p>
    <w:p w:rsidR="00DF0A23" w:rsidRPr="00D30FA2" w:rsidRDefault="00DF0A23" w:rsidP="00D30FA2">
      <w:pPr>
        <w:jc w:val="center"/>
        <w:rPr>
          <w:rFonts w:cs="Arial"/>
          <w:sz w:val="19"/>
          <w:szCs w:val="19"/>
          <w:lang w:val="es-CL" w:eastAsia="es-CL"/>
        </w:rPr>
      </w:pPr>
      <w:bookmarkStart w:id="0" w:name="_GoBack"/>
      <w:bookmarkEnd w:id="0"/>
    </w:p>
    <w:sectPr w:rsidR="00DF0A23" w:rsidRPr="00D30FA2" w:rsidSect="00D30FA2">
      <w:headerReference w:type="default" r:id="rId11"/>
      <w:footerReference w:type="default" r:id="rId12"/>
      <w:pgSz w:w="12240" w:h="15840" w:code="1"/>
      <w:pgMar w:top="1418" w:right="1701" w:bottom="1418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EE" w:rsidRDefault="009718EE">
      <w:r>
        <w:separator/>
      </w:r>
    </w:p>
  </w:endnote>
  <w:endnote w:type="continuationSeparator" w:id="0">
    <w:p w:rsidR="009718EE" w:rsidRDefault="0097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637" w:rsidRDefault="00FE1637" w:rsidP="00FE1637">
    <w:pPr>
      <w:pStyle w:val="Encabezado"/>
    </w:pPr>
    <w:r>
      <w:rPr>
        <w:lang w:val="es-CL"/>
      </w:rPr>
      <w:t xml:space="preserve">Derecho de Autora: </w:t>
    </w:r>
    <w:r>
      <w:t>Prof. Aracely Farías R.</w:t>
    </w:r>
  </w:p>
  <w:p w:rsidR="00FE1637" w:rsidRPr="00FE1637" w:rsidRDefault="00FE1637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EE" w:rsidRDefault="009718EE">
      <w:r>
        <w:separator/>
      </w:r>
    </w:p>
  </w:footnote>
  <w:footnote w:type="continuationSeparator" w:id="0">
    <w:p w:rsidR="009718EE" w:rsidRDefault="0097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F4" w:rsidRDefault="004637F4" w:rsidP="004637F4">
    <w:pPr>
      <w:pStyle w:val="Encabezado"/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-226695</wp:posOffset>
          </wp:positionV>
          <wp:extent cx="1963420" cy="694690"/>
          <wp:effectExtent l="0" t="0" r="0" b="0"/>
          <wp:wrapNone/>
          <wp:docPr id="1" name="Imagen 1" descr="logo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blanco y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  <w:t xml:space="preserve">                                                </w:t>
    </w:r>
    <w:r>
      <w:rPr>
        <w:i/>
      </w:rPr>
      <w:t xml:space="preserve">Aprendiza </w:t>
    </w:r>
    <w:proofErr w:type="gramStart"/>
    <w:r>
      <w:rPr>
        <w:i/>
      </w:rPr>
      <w:t>Basado</w:t>
    </w:r>
    <w:proofErr w:type="gramEnd"/>
    <w:r>
      <w:rPr>
        <w:i/>
      </w:rPr>
      <w:t xml:space="preserve"> en Proyecto (ABP)</w:t>
    </w:r>
  </w:p>
  <w:p w:rsidR="004637F4" w:rsidRPr="00A70599" w:rsidRDefault="004637F4" w:rsidP="004637F4">
    <w:pPr>
      <w:pStyle w:val="Encabezado"/>
      <w:jc w:val="right"/>
      <w:rPr>
        <w:i/>
      </w:rPr>
    </w:pPr>
    <w:r>
      <w:rPr>
        <w:i/>
      </w:rPr>
      <w:t>Séptimo Básico Austral y Boreal</w:t>
    </w:r>
  </w:p>
  <w:p w:rsidR="00FE1637" w:rsidRDefault="00FE1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3DA"/>
    <w:multiLevelType w:val="hybridMultilevel"/>
    <w:tmpl w:val="9EBE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EDB"/>
    <w:multiLevelType w:val="hybridMultilevel"/>
    <w:tmpl w:val="831EB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4261"/>
    <w:multiLevelType w:val="hybridMultilevel"/>
    <w:tmpl w:val="C57CC6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03F0"/>
    <w:multiLevelType w:val="hybridMultilevel"/>
    <w:tmpl w:val="9D0EC9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5AA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A9674A3"/>
    <w:multiLevelType w:val="hybridMultilevel"/>
    <w:tmpl w:val="8B3E3F30"/>
    <w:lvl w:ilvl="0" w:tplc="5F047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530E"/>
    <w:multiLevelType w:val="hybridMultilevel"/>
    <w:tmpl w:val="3F52A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95C08"/>
    <w:multiLevelType w:val="hybridMultilevel"/>
    <w:tmpl w:val="40BC0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16C1C"/>
    <w:multiLevelType w:val="hybridMultilevel"/>
    <w:tmpl w:val="E56297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96"/>
    <w:rsid w:val="00026D4E"/>
    <w:rsid w:val="000C4A96"/>
    <w:rsid w:val="00391B0A"/>
    <w:rsid w:val="004637F4"/>
    <w:rsid w:val="006221CF"/>
    <w:rsid w:val="00633F15"/>
    <w:rsid w:val="00781CA2"/>
    <w:rsid w:val="00797A02"/>
    <w:rsid w:val="007A0CA6"/>
    <w:rsid w:val="00872BE0"/>
    <w:rsid w:val="009718EE"/>
    <w:rsid w:val="00D30FA2"/>
    <w:rsid w:val="00DF0A23"/>
    <w:rsid w:val="00E37233"/>
    <w:rsid w:val="00E823C8"/>
    <w:rsid w:val="00F428CC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FEA5D9-AF8B-48BD-8C0D-684BF646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b/>
    </w:rPr>
  </w:style>
  <w:style w:type="character" w:customStyle="1" w:styleId="EncabezadoCar">
    <w:name w:val="Encabezado Car"/>
    <w:link w:val="Encabezado"/>
    <w:uiPriority w:val="99"/>
    <w:rsid w:val="004637F4"/>
    <w:rPr>
      <w:rFonts w:ascii="Arial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l/url?sa=i&amp;source=images&amp;cd=&amp;cad=rja&amp;docid=JoSfpmfEQkOdpM&amp;tbnid=f2GbLBsjge1_gM:&amp;ved=0CAgQjRwwAA&amp;url=http://ccss1esoiesalminar.blogspot.com/2011/02/27-proceso-de-hominizacion.html&amp;ei=5XcRUofWH4nQ9ATY8YCgDA&amp;psig=AFQjCNH-IG228YpGwK2BlkViKsR2WluUuA&amp;ust=13769629175731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APRENDIZAJE   7 º BÁSICO</vt:lpstr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APRENDIZAJE   7 º BÁSICO</dc:title>
  <dc:creator>Andrea Carolina</dc:creator>
  <cp:lastModifiedBy>Francisca cañas rojas</cp:lastModifiedBy>
  <cp:revision>2</cp:revision>
  <cp:lastPrinted>2013-08-19T01:52:00Z</cp:lastPrinted>
  <dcterms:created xsi:type="dcterms:W3CDTF">2020-03-17T21:37:00Z</dcterms:created>
  <dcterms:modified xsi:type="dcterms:W3CDTF">2020-03-17T21:37:00Z</dcterms:modified>
</cp:coreProperties>
</file>