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30"/>
          <w:szCs w:val="30"/>
          <w:u w:val="single"/>
        </w:rPr>
      </w:pPr>
      <w:r w:rsidDel="00000000" w:rsidR="00000000" w:rsidRPr="00000000">
        <w:rPr>
          <w:b w:val="1"/>
          <w:sz w:val="30"/>
          <w:szCs w:val="30"/>
          <w:u w:val="single"/>
          <w:rtl w:val="0"/>
        </w:rPr>
        <w:t xml:space="preserve">Guía lenguaje</w:t>
      </w:r>
    </w:p>
    <w:p w:rsidR="00000000" w:rsidDel="00000000" w:rsidP="00000000" w:rsidRDefault="00000000" w:rsidRPr="00000000" w14:paraId="00000003">
      <w:pPr>
        <w:rPr>
          <w:sz w:val="30"/>
          <w:szCs w:val="30"/>
        </w:rPr>
      </w:pPr>
      <w:r w:rsidDel="00000000" w:rsidR="00000000" w:rsidRPr="00000000">
        <w:rPr>
          <w:sz w:val="30"/>
          <w:szCs w:val="30"/>
          <w:rtl w:val="0"/>
        </w:rPr>
        <w:t xml:space="preserve">Nombre:..................................................................................</w:t>
      </w:r>
    </w:p>
    <w:p w:rsidR="00000000" w:rsidDel="00000000" w:rsidP="00000000" w:rsidRDefault="00000000" w:rsidRPr="00000000" w14:paraId="00000004">
      <w:pPr>
        <w:rPr>
          <w:sz w:val="30"/>
          <w:szCs w:val="30"/>
        </w:rPr>
      </w:pPr>
      <w:r w:rsidDel="00000000" w:rsidR="00000000" w:rsidRPr="00000000">
        <w:rPr>
          <w:sz w:val="30"/>
          <w:szCs w:val="30"/>
          <w:rtl w:val="0"/>
        </w:rPr>
        <w:t xml:space="preserve">Curso:............................ Fecha:...............................................</w:t>
      </w:r>
    </w:p>
    <w:p w:rsidR="00000000" w:rsidDel="00000000" w:rsidP="00000000" w:rsidRDefault="00000000" w:rsidRPr="00000000" w14:paraId="00000005">
      <w:pPr>
        <w:rPr>
          <w:sz w:val="30"/>
          <w:szCs w:val="30"/>
        </w:rPr>
      </w:pPr>
      <w:r w:rsidDel="00000000" w:rsidR="00000000" w:rsidRPr="00000000">
        <w:rPr>
          <w:rtl w:val="0"/>
        </w:rPr>
      </w:r>
    </w:p>
    <w:p w:rsidR="00000000" w:rsidDel="00000000" w:rsidP="00000000" w:rsidRDefault="00000000" w:rsidRPr="00000000" w14:paraId="00000006">
      <w:pPr>
        <w:ind w:left="0" w:firstLine="0"/>
        <w:rPr>
          <w:sz w:val="24"/>
          <w:szCs w:val="24"/>
        </w:rPr>
      </w:pPr>
      <w:r w:rsidDel="00000000" w:rsidR="00000000" w:rsidRPr="00000000">
        <w:rPr>
          <w:sz w:val="24"/>
          <w:szCs w:val="24"/>
          <w:rtl w:val="0"/>
        </w:rPr>
        <w:t xml:space="preserve"> En esta guía encontrarás distintas actividades que te permitirán desarrollar habilidades asociadas a la asignatura de lenguaje, que te ayudarán a desarrollar de mejor manera las guías de ABP.</w:t>
      </w:r>
    </w:p>
    <w:p w:rsidR="00000000" w:rsidDel="00000000" w:rsidP="00000000" w:rsidRDefault="00000000" w:rsidRPr="00000000" w14:paraId="00000007">
      <w:pPr>
        <w:ind w:left="0" w:firstLine="0"/>
        <w:rPr>
          <w:sz w:val="24"/>
          <w:szCs w:val="24"/>
        </w:rPr>
      </w:pPr>
      <w:r w:rsidDel="00000000" w:rsidR="00000000" w:rsidRPr="00000000">
        <w:rPr>
          <w:sz w:val="24"/>
          <w:szCs w:val="24"/>
          <w:rtl w:val="0"/>
        </w:rPr>
        <w:t xml:space="preserve">Lee con atención las instrucciones y los textos, para luego desarrollar las actividades.</w:t>
      </w:r>
    </w:p>
    <w:p w:rsidR="00000000" w:rsidDel="00000000" w:rsidP="00000000" w:rsidRDefault="00000000" w:rsidRPr="00000000" w14:paraId="00000008">
      <w:pPr>
        <w:ind w:left="0" w:firstLine="0"/>
        <w:rPr>
          <w:sz w:val="24"/>
          <w:szCs w:val="24"/>
        </w:rPr>
      </w:pPr>
      <w:r w:rsidDel="00000000" w:rsidR="00000000" w:rsidRPr="00000000">
        <w:rPr>
          <w:rtl w:val="0"/>
        </w:rPr>
      </w:r>
    </w:p>
    <w:p w:rsidR="00000000" w:rsidDel="00000000" w:rsidP="00000000" w:rsidRDefault="00000000" w:rsidRPr="00000000" w14:paraId="00000009">
      <w:pPr>
        <w:ind w:left="0" w:firstLine="0"/>
        <w:rPr>
          <w:b w:val="1"/>
          <w:sz w:val="24"/>
          <w:szCs w:val="24"/>
        </w:rPr>
      </w:pPr>
      <w:r w:rsidDel="00000000" w:rsidR="00000000" w:rsidRPr="00000000">
        <w:rPr>
          <w:b w:val="1"/>
          <w:sz w:val="24"/>
          <w:szCs w:val="24"/>
          <w:rtl w:val="0"/>
        </w:rPr>
        <w:t xml:space="preserve">I.</w:t>
      </w:r>
    </w:p>
    <w:p w:rsidR="00000000" w:rsidDel="00000000" w:rsidP="00000000" w:rsidRDefault="00000000" w:rsidRPr="00000000" w14:paraId="0000000A">
      <w:pPr>
        <w:rPr/>
      </w:pPr>
      <w:r w:rsidDel="00000000" w:rsidR="00000000" w:rsidRPr="00000000">
        <w:rPr/>
        <w:drawing>
          <wp:inline distB="114300" distT="114300" distL="114300" distR="114300">
            <wp:extent cx="5629275" cy="3976688"/>
            <wp:effectExtent b="0" l="0" r="0" t="0"/>
            <wp:docPr id="5" name="image4.png"/>
            <a:graphic>
              <a:graphicData uri="http://schemas.openxmlformats.org/drawingml/2006/picture">
                <pic:pic>
                  <pic:nvPicPr>
                    <pic:cNvPr id="0" name="image4.png"/>
                    <pic:cNvPicPr preferRelativeResize="0"/>
                  </pic:nvPicPr>
                  <pic:blipFill>
                    <a:blip r:embed="rId6"/>
                    <a:srcRect b="8554" l="21834" r="22757" t="23620"/>
                    <a:stretch>
                      <a:fillRect/>
                    </a:stretch>
                  </pic:blipFill>
                  <pic:spPr>
                    <a:xfrm>
                      <a:off x="0" y="0"/>
                      <a:ext cx="5629275"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6067993" cy="3548063"/>
            <wp:effectExtent b="0" l="0" r="0" t="0"/>
            <wp:docPr id="1" name="image6.png"/>
            <a:graphic>
              <a:graphicData uri="http://schemas.openxmlformats.org/drawingml/2006/picture">
                <pic:pic>
                  <pic:nvPicPr>
                    <pic:cNvPr id="0" name="image6.png"/>
                    <pic:cNvPicPr preferRelativeResize="0"/>
                  </pic:nvPicPr>
                  <pic:blipFill>
                    <a:blip r:embed="rId7"/>
                    <a:srcRect b="19469" l="21926" r="22757" t="14749"/>
                    <a:stretch>
                      <a:fillRect/>
                    </a:stretch>
                  </pic:blipFill>
                  <pic:spPr>
                    <a:xfrm>
                      <a:off x="0" y="0"/>
                      <a:ext cx="6067993" cy="35480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6112251" cy="4224338"/>
            <wp:effectExtent b="0" l="0" r="0" t="0"/>
            <wp:docPr id="2" name="image3.png"/>
            <a:graphic>
              <a:graphicData uri="http://schemas.openxmlformats.org/drawingml/2006/picture">
                <pic:pic>
                  <pic:nvPicPr>
                    <pic:cNvPr id="0" name="image3.png"/>
                    <pic:cNvPicPr preferRelativeResize="0"/>
                  </pic:nvPicPr>
                  <pic:blipFill>
                    <a:blip r:embed="rId8"/>
                    <a:srcRect b="13864" l="22591" r="22591" t="17699"/>
                    <a:stretch>
                      <a:fillRect/>
                    </a:stretch>
                  </pic:blipFill>
                  <pic:spPr>
                    <a:xfrm>
                      <a:off x="0" y="0"/>
                      <a:ext cx="6112251" cy="42243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II.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4462463" cy="2512991"/>
            <wp:effectExtent b="0" l="0" r="0" t="0"/>
            <wp:docPr id="7" name="image5.png"/>
            <a:graphic>
              <a:graphicData uri="http://schemas.openxmlformats.org/drawingml/2006/picture">
                <pic:pic>
                  <pic:nvPicPr>
                    <pic:cNvPr id="0" name="image5.png"/>
                    <pic:cNvPicPr preferRelativeResize="0"/>
                  </pic:nvPicPr>
                  <pic:blipFill>
                    <a:blip r:embed="rId9"/>
                    <a:srcRect b="11504" l="22093" r="22923" t="21533"/>
                    <a:stretch>
                      <a:fillRect/>
                    </a:stretch>
                  </pic:blipFill>
                  <pic:spPr>
                    <a:xfrm>
                      <a:off x="0" y="0"/>
                      <a:ext cx="4462463" cy="2512991"/>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4549400" cy="3014663"/>
            <wp:effectExtent b="0" l="0" r="0" t="0"/>
            <wp:docPr id="6" name="image1.png"/>
            <a:graphic>
              <a:graphicData uri="http://schemas.openxmlformats.org/drawingml/2006/picture">
                <pic:pic>
                  <pic:nvPicPr>
                    <pic:cNvPr id="0" name="image1.png"/>
                    <pic:cNvPicPr preferRelativeResize="0"/>
                  </pic:nvPicPr>
                  <pic:blipFill>
                    <a:blip r:embed="rId10"/>
                    <a:srcRect b="15929" l="21428" r="23920" t="19764"/>
                    <a:stretch>
                      <a:fillRect/>
                    </a:stretch>
                  </pic:blipFill>
                  <pic:spPr>
                    <a:xfrm>
                      <a:off x="0" y="0"/>
                      <a:ext cx="4549400" cy="301466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734050" cy="4633913"/>
            <wp:effectExtent b="0" l="0" r="0" t="0"/>
            <wp:docPr id="4" name="image7.png"/>
            <a:graphic>
              <a:graphicData uri="http://schemas.openxmlformats.org/drawingml/2006/picture">
                <pic:pic>
                  <pic:nvPicPr>
                    <pic:cNvPr id="0" name="image7.png"/>
                    <pic:cNvPicPr preferRelativeResize="0"/>
                  </pic:nvPicPr>
                  <pic:blipFill>
                    <a:blip r:embed="rId11"/>
                    <a:srcRect b="13864" l="17940" r="21594" t="27244"/>
                    <a:stretch>
                      <a:fillRect/>
                    </a:stretch>
                  </pic:blipFill>
                  <pic:spPr>
                    <a:xfrm>
                      <a:off x="0" y="0"/>
                      <a:ext cx="5734050"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III. Observa a tu alrededor e identifica rápidamente 4 elementos (Por ejemplo: florero, mesa, pelota, durazno, etc.) Dibuja cada uno de ellos en los recuadros y luego, harás un cuento que contenga lo siguiente: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-Los personajes de tu historia serán Tomás y Javiera.</w:t>
      </w:r>
    </w:p>
    <w:p w:rsidR="00000000" w:rsidDel="00000000" w:rsidP="00000000" w:rsidRDefault="00000000" w:rsidRPr="00000000" w14:paraId="0000002B">
      <w:pPr>
        <w:rPr/>
      </w:pPr>
      <w:r w:rsidDel="00000000" w:rsidR="00000000" w:rsidRPr="00000000">
        <w:rPr>
          <w:rtl w:val="0"/>
        </w:rPr>
        <w:t xml:space="preserve">-El ambiente de tu historia será una escuela.</w:t>
      </w:r>
    </w:p>
    <w:p w:rsidR="00000000" w:rsidDel="00000000" w:rsidP="00000000" w:rsidRDefault="00000000" w:rsidRPr="00000000" w14:paraId="0000002C">
      <w:pPr>
        <w:rPr/>
      </w:pPr>
      <w:r w:rsidDel="00000000" w:rsidR="00000000" w:rsidRPr="00000000">
        <w:rPr>
          <w:rtl w:val="0"/>
        </w:rPr>
        <w:t xml:space="preserve">-Los elementos que tendrá tu historia son: </w:t>
      </w:r>
    </w:p>
    <w:p w:rsidR="00000000" w:rsidDel="00000000" w:rsidP="00000000" w:rsidRDefault="00000000" w:rsidRPr="00000000" w14:paraId="0000002D">
      <w:pPr>
        <w:rPr/>
      </w:pPr>
      <w:r w:rsidDel="00000000" w:rsidR="00000000" w:rsidRPr="00000000">
        <w:rPr>
          <w:rtl w:val="0"/>
        </w:rPr>
      </w:r>
    </w:p>
    <w:tbl>
      <w:tblPr>
        <w:tblStyle w:val="Table1"/>
        <w:tblW w:w="72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
        <w:gridCol w:w="1806"/>
        <w:gridCol w:w="1806"/>
        <w:gridCol w:w="1806"/>
        <w:tblGridChange w:id="0">
          <w:tblGrid>
            <w:gridCol w:w="1806"/>
            <w:gridCol w:w="1806"/>
            <w:gridCol w:w="1806"/>
            <w:gridCol w:w="1806"/>
          </w:tblGrid>
        </w:tblGridChange>
      </w:tblGrid>
      <w:tr>
        <w:trPr>
          <w:trHeight w:val="1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widowControl w:val="0"/>
              <w:spacing w:before="240" w:lineRule="auto"/>
              <w:ind w:left="0" w:firstLine="0"/>
              <w:rPr>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spacing w:before="240" w:lineRule="auto"/>
              <w:jc w:val="left"/>
              <w:rPr>
                <w:sz w:val="48"/>
                <w:szCs w:val="4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widowControl w:val="0"/>
              <w:spacing w:before="240" w:lineRule="auto"/>
              <w:jc w:val="left"/>
              <w:rPr>
                <w:sz w:val="48"/>
                <w:szCs w:val="4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before="240" w:lineRule="auto"/>
              <w:jc w:val="center"/>
              <w:rPr>
                <w:sz w:val="48"/>
                <w:szCs w:val="48"/>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t xml:space="preserve"> (Recordemos las características de los cuentos en </w:t>
      </w:r>
      <w:hyperlink r:id="rId12">
        <w:r w:rsidDel="00000000" w:rsidR="00000000" w:rsidRPr="00000000">
          <w:rPr>
            <w:color w:val="1155cc"/>
            <w:u w:val="single"/>
            <w:rtl w:val="0"/>
          </w:rPr>
          <w:t xml:space="preserve">https://www.caracteristicas.co/cuento/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                         ________________________________________</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line="480"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9">
      <w:pPr>
        <w:spacing w:line="480" w:lineRule="auto"/>
        <w:rPr>
          <w:b w:val="1"/>
          <w:i w:val="1"/>
        </w:rPr>
      </w:pPr>
      <w:r w:rsidDel="00000000" w:rsidR="00000000" w:rsidRPr="00000000">
        <w:rPr>
          <w:b w:val="1"/>
          <w:i w:val="1"/>
          <w:rtl w:val="0"/>
        </w:rPr>
        <w:t xml:space="preserve">Recuerda:</w:t>
      </w:r>
    </w:p>
    <w:p w:rsidR="00000000" w:rsidDel="00000000" w:rsidP="00000000" w:rsidRDefault="00000000" w:rsidRPr="00000000" w14:paraId="0000003A">
      <w:pPr>
        <w:spacing w:line="240" w:lineRule="auto"/>
        <w:jc w:val="both"/>
        <w:rPr>
          <w:i w:val="1"/>
        </w:rPr>
      </w:pPr>
      <w:r w:rsidDel="00000000" w:rsidR="00000000" w:rsidRPr="00000000">
        <w:rPr>
          <w:i w:val="1"/>
          <w:rtl w:val="0"/>
        </w:rPr>
        <w:t xml:space="preserve">-</w:t>
      </w:r>
      <w:r w:rsidDel="00000000" w:rsidR="00000000" w:rsidRPr="00000000">
        <w:rPr>
          <w:i w:val="1"/>
          <w:rtl w:val="0"/>
        </w:rPr>
        <w:t xml:space="preserve">Todo texto debe tener su título, el cual debe ser atingente con el tema del texto. Te recomiendo que este lo determines al finalizar el texto, así tendrás más información de lo que trata la historia.</w:t>
      </w:r>
    </w:p>
    <w:p w:rsidR="00000000" w:rsidDel="00000000" w:rsidP="00000000" w:rsidRDefault="00000000" w:rsidRPr="00000000" w14:paraId="0000003B">
      <w:pPr>
        <w:spacing w:line="240" w:lineRule="auto"/>
        <w:jc w:val="both"/>
        <w:rPr>
          <w:i w:val="1"/>
        </w:rPr>
      </w:pPr>
      <w:r w:rsidDel="00000000" w:rsidR="00000000" w:rsidRPr="00000000">
        <w:rPr>
          <w:i w:val="1"/>
          <w:rtl w:val="0"/>
        </w:rPr>
        <w:t xml:space="preserve">-Todo cuento tiene tres partes claves: inicio, desarrollo y desenlace de la historia. Te puede servir identificar previamente estos momentos para que no olvides esta secuencia.</w:t>
      </w:r>
    </w:p>
    <w:p w:rsidR="00000000" w:rsidDel="00000000" w:rsidP="00000000" w:rsidRDefault="00000000" w:rsidRPr="00000000" w14:paraId="0000003C">
      <w:pPr>
        <w:spacing w:line="240" w:lineRule="auto"/>
        <w:jc w:val="both"/>
        <w:rPr>
          <w:i w:val="1"/>
        </w:rPr>
      </w:pPr>
      <w:r w:rsidDel="00000000" w:rsidR="00000000" w:rsidRPr="00000000">
        <w:rPr>
          <w:i w:val="1"/>
          <w:rtl w:val="0"/>
        </w:rPr>
        <w:t xml:space="preserve">- Si bien se te dan los nombres de tus personajes, no es necesario que repitas constantemente sus nombres, te puede ayudar referirte a ellos como “la niña”, “ella”, “él”, “el niño”, “el joven”, etc.</w:t>
      </w:r>
    </w:p>
    <w:sectPr>
      <w:headerReference r:id="rId1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drawing>
        <wp:inline distB="114300" distT="114300" distL="114300" distR="114300">
          <wp:extent cx="1285875" cy="466725"/>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85875" cy="4667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E">
    <w:pPr>
      <w:jc w:val="right"/>
      <w:rPr/>
    </w:pPr>
    <w:r w:rsidDel="00000000" w:rsidR="00000000" w:rsidRPr="00000000">
      <w:rPr>
        <w:rtl w:val="0"/>
      </w:rPr>
      <w:t xml:space="preserve">Material elaborado por: Mónica Durán, Faride Garillo y Karla Aravena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https://www.caracteristicas.co/cuent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